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E1" w:rsidRDefault="003040E1" w:rsidP="003040E1">
      <w:pPr>
        <w:snapToGrid w:val="0"/>
        <w:spacing w:line="300" w:lineRule="auto"/>
        <w:rPr>
          <w:rFonts w:ascii="文星简大标宋" w:eastAsia="文星简大标宋"/>
          <w:sz w:val="84"/>
          <w:szCs w:val="84"/>
        </w:rPr>
      </w:pPr>
    </w:p>
    <w:p w:rsidR="003040E1" w:rsidRDefault="003040E1" w:rsidP="003040E1">
      <w:pPr>
        <w:snapToGrid w:val="0"/>
        <w:spacing w:line="300" w:lineRule="auto"/>
        <w:jc w:val="center"/>
        <w:rPr>
          <w:rFonts w:ascii="文星简大标宋" w:eastAsia="文星简大标宋"/>
          <w:sz w:val="84"/>
          <w:szCs w:val="84"/>
        </w:rPr>
      </w:pPr>
    </w:p>
    <w:p w:rsidR="00EB68A6" w:rsidRDefault="003040E1" w:rsidP="00EB68A6">
      <w:pPr>
        <w:snapToGrid w:val="0"/>
        <w:spacing w:line="300" w:lineRule="auto"/>
        <w:jc w:val="center"/>
        <w:rPr>
          <w:rFonts w:ascii="文星简大标宋" w:eastAsia="文星简大标宋" w:hint="eastAsia"/>
          <w:sz w:val="72"/>
          <w:szCs w:val="72"/>
        </w:rPr>
      </w:pPr>
      <w:r>
        <w:rPr>
          <w:rFonts w:ascii="文星简大标宋" w:eastAsia="文星简大标宋" w:hint="eastAsia"/>
          <w:sz w:val="72"/>
          <w:szCs w:val="72"/>
        </w:rPr>
        <w:t>2021年</w:t>
      </w:r>
      <w:r w:rsidR="00EB68A6" w:rsidRPr="00EB68A6">
        <w:rPr>
          <w:rFonts w:ascii="文星简大标宋" w:eastAsia="文星简大标宋" w:hint="eastAsia"/>
          <w:sz w:val="72"/>
          <w:szCs w:val="72"/>
        </w:rPr>
        <w:t>青岛市市北区</w:t>
      </w:r>
    </w:p>
    <w:p w:rsidR="000654F5" w:rsidRDefault="00EB68A6" w:rsidP="00EB68A6">
      <w:pPr>
        <w:snapToGrid w:val="0"/>
        <w:spacing w:line="300" w:lineRule="auto"/>
        <w:jc w:val="center"/>
        <w:rPr>
          <w:rFonts w:ascii="文星简大标宋" w:eastAsia="文星简大标宋" w:hint="eastAsia"/>
          <w:sz w:val="72"/>
          <w:szCs w:val="72"/>
        </w:rPr>
      </w:pPr>
      <w:r w:rsidRPr="00EB68A6">
        <w:rPr>
          <w:rFonts w:ascii="文星简大标宋" w:eastAsia="文星简大标宋" w:hint="eastAsia"/>
          <w:sz w:val="72"/>
          <w:szCs w:val="72"/>
        </w:rPr>
        <w:t>人民法院司法鉴定委托管理</w:t>
      </w:r>
    </w:p>
    <w:p w:rsidR="003040E1" w:rsidRPr="00F913AA" w:rsidRDefault="00EB68A6" w:rsidP="00EB68A6">
      <w:pPr>
        <w:snapToGrid w:val="0"/>
        <w:spacing w:line="300" w:lineRule="auto"/>
        <w:jc w:val="center"/>
        <w:rPr>
          <w:rFonts w:ascii="文星简大标宋" w:eastAsia="文星简大标宋"/>
          <w:sz w:val="72"/>
          <w:szCs w:val="72"/>
        </w:rPr>
      </w:pPr>
      <w:r w:rsidRPr="00EB68A6">
        <w:rPr>
          <w:rFonts w:ascii="文星简大标宋" w:eastAsia="文星简大标宋" w:hint="eastAsia"/>
          <w:sz w:val="72"/>
          <w:szCs w:val="72"/>
        </w:rPr>
        <w:t>中心</w:t>
      </w:r>
      <w:r w:rsidR="003040E1" w:rsidRPr="00F913AA">
        <w:rPr>
          <w:rFonts w:ascii="文星简大标宋" w:eastAsia="文星简大标宋" w:hint="eastAsia"/>
          <w:sz w:val="72"/>
          <w:szCs w:val="72"/>
        </w:rPr>
        <w:t>部门预算有关情况的说明</w:t>
      </w:r>
    </w:p>
    <w:p w:rsidR="003040E1" w:rsidRDefault="003040E1" w:rsidP="003040E1">
      <w:pPr>
        <w:snapToGrid w:val="0"/>
        <w:spacing w:line="300" w:lineRule="auto"/>
        <w:rPr>
          <w:sz w:val="52"/>
          <w:szCs w:val="52"/>
        </w:rPr>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Pr="00842E7A"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6354">
        <w:rPr>
          <w:rFonts w:ascii="黑体" w:eastAsia="黑体" w:hint="eastAsia"/>
          <w:sz w:val="52"/>
          <w:szCs w:val="52"/>
        </w:rPr>
        <w:t>第一部分</w:t>
      </w:r>
      <w:r>
        <w:rPr>
          <w:rFonts w:ascii="黑体" w:eastAsia="黑体" w:hint="eastAsia"/>
          <w:sz w:val="52"/>
          <w:szCs w:val="52"/>
        </w:rPr>
        <w:t xml:space="preserve"> </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部门概况</w:t>
      </w:r>
    </w:p>
    <w:p w:rsidR="003040E1" w:rsidRPr="0006632B"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sz w:val="32"/>
          <w:szCs w:val="32"/>
        </w:rPr>
      </w:pPr>
      <w:r>
        <w:rPr>
          <w:rFonts w:ascii="黑体" w:eastAsia="黑体" w:hint="eastAsia"/>
          <w:sz w:val="32"/>
          <w:szCs w:val="32"/>
        </w:rPr>
        <w:t xml:space="preserve">  </w:t>
      </w: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hAnsi="黑体"/>
          <w:b/>
          <w:sz w:val="32"/>
          <w:szCs w:val="32"/>
        </w:rPr>
      </w:pPr>
      <w:r>
        <w:rPr>
          <w:rFonts w:ascii="黑体" w:eastAsia="黑体" w:hint="eastAsia"/>
          <w:sz w:val="32"/>
          <w:szCs w:val="32"/>
        </w:rPr>
        <w:t xml:space="preserve"> </w:t>
      </w:r>
      <w:r w:rsidR="007177AF">
        <w:rPr>
          <w:rFonts w:ascii="黑体" w:eastAsia="黑体" w:hint="eastAsia"/>
          <w:sz w:val="32"/>
          <w:szCs w:val="32"/>
        </w:rPr>
        <w:t xml:space="preserve">   </w:t>
      </w:r>
      <w:r w:rsidRPr="008C4648">
        <w:rPr>
          <w:rFonts w:ascii="黑体" w:eastAsia="黑体" w:hAnsi="黑体" w:hint="eastAsia"/>
          <w:b/>
          <w:sz w:val="32"/>
          <w:szCs w:val="32"/>
        </w:rPr>
        <w:t>一、主要职能</w:t>
      </w:r>
    </w:p>
    <w:p w:rsidR="00F134BE" w:rsidRDefault="00F134BE" w:rsidP="003040E1">
      <w:pPr>
        <w:snapToGrid w:val="0"/>
        <w:spacing w:line="300" w:lineRule="auto"/>
        <w:rPr>
          <w:rFonts w:ascii="黑体" w:eastAsia="黑体" w:hAnsi="黑体"/>
          <w:b/>
          <w:sz w:val="32"/>
          <w:szCs w:val="32"/>
        </w:rPr>
      </w:pPr>
    </w:p>
    <w:p w:rsidR="00A23523" w:rsidRPr="009932E6" w:rsidRDefault="009932E6" w:rsidP="009932E6">
      <w:pPr>
        <w:snapToGrid w:val="0"/>
        <w:spacing w:line="300" w:lineRule="auto"/>
        <w:ind w:firstLineChars="200" w:firstLine="640"/>
        <w:rPr>
          <w:rFonts w:ascii="黑体" w:eastAsia="黑体"/>
          <w:b/>
          <w:sz w:val="36"/>
          <w:szCs w:val="36"/>
        </w:rPr>
      </w:pPr>
      <w:r w:rsidRPr="006B5ABC">
        <w:rPr>
          <w:rFonts w:ascii="仿宋" w:eastAsia="仿宋" w:hAnsi="仿宋" w:hint="eastAsia"/>
          <w:sz w:val="32"/>
          <w:szCs w:val="32"/>
        </w:rPr>
        <w:t>青岛市市北区人民法院司法鉴定委托管理中心，系青岛市市北区人民法院下属经费自理事业单位，主要职能是负责对外委托鉴定、评估、审计、拍卖</w:t>
      </w:r>
      <w:r>
        <w:rPr>
          <w:rFonts w:ascii="仿宋" w:eastAsia="仿宋" w:hAnsi="仿宋" w:hint="eastAsia"/>
          <w:sz w:val="32"/>
          <w:szCs w:val="32"/>
        </w:rPr>
        <w:t>;为审判工作提供技术咨询，对涉案技术问题进行协调，向上级法院或有关单位进行咨询；对法院的司法鉴定工作及入册的中介机构进行协调服务</w:t>
      </w:r>
      <w:r w:rsidRPr="006B5ABC">
        <w:rPr>
          <w:rFonts w:ascii="仿宋" w:eastAsia="仿宋" w:hAnsi="仿宋" w:hint="eastAsia"/>
          <w:sz w:val="32"/>
          <w:szCs w:val="32"/>
        </w:rPr>
        <w:t>。</w:t>
      </w:r>
    </w:p>
    <w:p w:rsidR="00F134BE" w:rsidRPr="008C4648" w:rsidRDefault="00F134BE" w:rsidP="00F134BE">
      <w:pPr>
        <w:snapToGrid w:val="0"/>
        <w:spacing w:line="300" w:lineRule="auto"/>
        <w:ind w:firstLine="660"/>
        <w:rPr>
          <w:rFonts w:ascii="黑体" w:eastAsia="黑体" w:hAnsi="黑体"/>
          <w:b/>
          <w:sz w:val="32"/>
          <w:szCs w:val="32"/>
        </w:rPr>
      </w:pPr>
    </w:p>
    <w:p w:rsidR="007177AF" w:rsidRDefault="003040E1" w:rsidP="003040E1">
      <w:pPr>
        <w:autoSpaceDE w:val="0"/>
        <w:autoSpaceDN w:val="0"/>
        <w:adjustRightInd w:val="0"/>
        <w:spacing w:line="540" w:lineRule="exact"/>
        <w:ind w:firstLineChars="200" w:firstLine="640"/>
        <w:jc w:val="left"/>
        <w:rPr>
          <w:rFonts w:ascii="黑体" w:eastAsia="黑体"/>
          <w:sz w:val="32"/>
          <w:szCs w:val="32"/>
        </w:rPr>
      </w:pPr>
      <w:r w:rsidRPr="008C4648">
        <w:rPr>
          <w:rFonts w:ascii="黑体" w:eastAsia="黑体" w:hAnsi="黑体" w:cs="宋体" w:hint="eastAsia"/>
          <w:bCs/>
          <w:kern w:val="0"/>
          <w:sz w:val="32"/>
          <w:szCs w:val="32"/>
          <w:lang w:val="zh-CN"/>
        </w:rPr>
        <w:t>二、</w:t>
      </w:r>
      <w:r>
        <w:rPr>
          <w:rFonts w:ascii="黑体" w:eastAsia="黑体" w:hint="eastAsia"/>
          <w:sz w:val="32"/>
          <w:szCs w:val="32"/>
        </w:rPr>
        <w:t>机构设置</w:t>
      </w:r>
    </w:p>
    <w:p w:rsidR="00F134BE" w:rsidRDefault="00F134BE" w:rsidP="003040E1">
      <w:pPr>
        <w:autoSpaceDE w:val="0"/>
        <w:autoSpaceDN w:val="0"/>
        <w:adjustRightInd w:val="0"/>
        <w:spacing w:line="540" w:lineRule="exact"/>
        <w:ind w:firstLineChars="200" w:firstLine="640"/>
        <w:jc w:val="left"/>
        <w:rPr>
          <w:rFonts w:ascii="黑体" w:eastAsia="黑体"/>
          <w:sz w:val="32"/>
          <w:szCs w:val="32"/>
        </w:rPr>
      </w:pPr>
    </w:p>
    <w:p w:rsidR="003040E1" w:rsidRDefault="009932E6" w:rsidP="003040E1">
      <w:pPr>
        <w:snapToGrid w:val="0"/>
        <w:ind w:firstLine="645"/>
        <w:rPr>
          <w:rFonts w:ascii="仿宋" w:eastAsia="仿宋" w:hAnsi="仿宋"/>
          <w:sz w:val="32"/>
          <w:szCs w:val="32"/>
        </w:rPr>
      </w:pPr>
      <w:r w:rsidRPr="006B5ABC">
        <w:rPr>
          <w:rFonts w:ascii="仿宋" w:eastAsia="仿宋" w:hAnsi="仿宋" w:hint="eastAsia"/>
          <w:sz w:val="32"/>
          <w:szCs w:val="32"/>
        </w:rPr>
        <w:t>青岛市市北区人民法院司法鉴定委托管理中心</w:t>
      </w:r>
      <w:r w:rsidR="007177AF">
        <w:rPr>
          <w:rFonts w:ascii="仿宋" w:eastAsia="仿宋" w:hAnsi="仿宋" w:hint="eastAsia"/>
          <w:sz w:val="32"/>
          <w:szCs w:val="32"/>
        </w:rPr>
        <w:t>，</w:t>
      </w:r>
      <w:r>
        <w:rPr>
          <w:rFonts w:ascii="仿宋" w:eastAsia="仿宋" w:hAnsi="仿宋" w:hint="eastAsia"/>
          <w:sz w:val="32"/>
          <w:szCs w:val="32"/>
        </w:rPr>
        <w:t>无内设机构。除部分人员在鉴定中心之外，其他</w:t>
      </w:r>
      <w:r w:rsidR="007177AF">
        <w:rPr>
          <w:rFonts w:ascii="仿宋" w:eastAsia="仿宋" w:hAnsi="仿宋" w:hint="eastAsia"/>
          <w:sz w:val="32"/>
          <w:szCs w:val="32"/>
        </w:rPr>
        <w:t>人员均在</w:t>
      </w:r>
      <w:r w:rsidR="007177AF" w:rsidRPr="007177AF">
        <w:rPr>
          <w:rFonts w:ascii="仿宋" w:eastAsia="仿宋" w:hAnsi="仿宋" w:hint="eastAsia"/>
          <w:sz w:val="32"/>
          <w:szCs w:val="32"/>
        </w:rPr>
        <w:t>青岛市市北区人民法院</w:t>
      </w:r>
      <w:r w:rsidR="007177AF">
        <w:rPr>
          <w:rFonts w:ascii="仿宋" w:eastAsia="仿宋" w:hAnsi="仿宋" w:hint="eastAsia"/>
          <w:sz w:val="32"/>
          <w:szCs w:val="32"/>
        </w:rPr>
        <w:t>内设机构中，如综合办公室，执行局，法警队，行政庭，审监庭等部门从事司机，书记员等司法行政或司法辅助工作。</w:t>
      </w:r>
    </w:p>
    <w:p w:rsidR="00F134BE" w:rsidRPr="009932E6" w:rsidRDefault="00F134BE" w:rsidP="003040E1">
      <w:pPr>
        <w:snapToGrid w:val="0"/>
        <w:ind w:firstLine="645"/>
        <w:rPr>
          <w:rFonts w:ascii="仿宋" w:eastAsia="仿宋" w:hAnsi="仿宋"/>
          <w:sz w:val="32"/>
          <w:szCs w:val="32"/>
        </w:rPr>
      </w:pPr>
    </w:p>
    <w:p w:rsidR="003040E1" w:rsidRDefault="003040E1" w:rsidP="003040E1">
      <w:pPr>
        <w:snapToGrid w:val="0"/>
        <w:spacing w:line="300" w:lineRule="auto"/>
        <w:ind w:firstLineChars="200" w:firstLine="643"/>
        <w:rPr>
          <w:rFonts w:ascii="黑体" w:eastAsia="黑体"/>
          <w:b/>
          <w:sz w:val="32"/>
          <w:szCs w:val="32"/>
        </w:rPr>
      </w:pPr>
      <w:r w:rsidRPr="00264132">
        <w:rPr>
          <w:rFonts w:ascii="黑体" w:eastAsia="黑体" w:hint="eastAsia"/>
          <w:b/>
          <w:sz w:val="32"/>
          <w:szCs w:val="32"/>
        </w:rPr>
        <w:t>三、预算单位构成</w:t>
      </w:r>
    </w:p>
    <w:p w:rsidR="00F134BE" w:rsidRDefault="00F134BE" w:rsidP="003040E1">
      <w:pPr>
        <w:snapToGrid w:val="0"/>
        <w:spacing w:line="300" w:lineRule="auto"/>
        <w:ind w:firstLineChars="200" w:firstLine="643"/>
        <w:rPr>
          <w:rFonts w:ascii="黑体" w:eastAsia="黑体"/>
          <w:b/>
          <w:sz w:val="32"/>
          <w:szCs w:val="32"/>
        </w:rPr>
      </w:pPr>
    </w:p>
    <w:p w:rsidR="009932E6" w:rsidRDefault="009932E6" w:rsidP="009932E6">
      <w:pPr>
        <w:snapToGrid w:val="0"/>
        <w:spacing w:line="300" w:lineRule="auto"/>
        <w:ind w:firstLine="645"/>
        <w:rPr>
          <w:rFonts w:ascii="仿宋" w:eastAsia="仿宋" w:hAnsi="仿宋" w:hint="eastAsia"/>
          <w:sz w:val="32"/>
          <w:szCs w:val="32"/>
        </w:rPr>
      </w:pPr>
      <w:r w:rsidRPr="006B5ABC">
        <w:rPr>
          <w:rFonts w:ascii="仿宋" w:eastAsia="仿宋" w:hAnsi="仿宋" w:hint="eastAsia"/>
          <w:sz w:val="32"/>
          <w:szCs w:val="32"/>
        </w:rPr>
        <w:t>青岛市市北区人民法院司法鉴定委托管理中心</w:t>
      </w:r>
      <w:r>
        <w:rPr>
          <w:rFonts w:ascii="仿宋" w:eastAsia="仿宋" w:hAnsi="仿宋" w:hint="eastAsia"/>
          <w:sz w:val="32"/>
          <w:szCs w:val="32"/>
        </w:rPr>
        <w:t>，无经费</w:t>
      </w:r>
      <w:r w:rsidR="000654F5">
        <w:rPr>
          <w:rFonts w:ascii="仿宋" w:eastAsia="仿宋" w:hAnsi="仿宋" w:hint="eastAsia"/>
          <w:sz w:val="32"/>
          <w:szCs w:val="32"/>
        </w:rPr>
        <w:t>收入</w:t>
      </w:r>
      <w:r>
        <w:rPr>
          <w:rFonts w:ascii="仿宋" w:eastAsia="仿宋" w:hAnsi="仿宋" w:hint="eastAsia"/>
          <w:sz w:val="32"/>
          <w:szCs w:val="32"/>
        </w:rPr>
        <w:t>来源，</w:t>
      </w:r>
      <w:r w:rsidRPr="006B5ABC">
        <w:rPr>
          <w:rFonts w:ascii="仿宋" w:eastAsia="仿宋" w:hAnsi="仿宋" w:hint="eastAsia"/>
          <w:sz w:val="32"/>
          <w:szCs w:val="32"/>
        </w:rPr>
        <w:t>其经费项目由青岛市市北区人民法院列支。该单位财务不实行独立核算，不单独编制部门预算。</w:t>
      </w:r>
      <w:r>
        <w:rPr>
          <w:rFonts w:ascii="仿宋" w:eastAsia="仿宋" w:hAnsi="仿宋" w:hint="eastAsia"/>
          <w:sz w:val="32"/>
          <w:szCs w:val="32"/>
        </w:rPr>
        <w:t>现有20名在职干警，其人员经费由</w:t>
      </w:r>
      <w:r w:rsidRPr="006B5ABC">
        <w:rPr>
          <w:rFonts w:ascii="仿宋" w:eastAsia="仿宋" w:hAnsi="仿宋" w:hint="eastAsia"/>
          <w:sz w:val="32"/>
          <w:szCs w:val="32"/>
        </w:rPr>
        <w:t>青岛市市北区人民法院</w:t>
      </w:r>
      <w:r>
        <w:rPr>
          <w:rFonts w:ascii="仿宋" w:eastAsia="仿宋" w:hAnsi="仿宋" w:hint="eastAsia"/>
          <w:sz w:val="32"/>
          <w:szCs w:val="32"/>
        </w:rPr>
        <w:t>项目经费负担，已在</w:t>
      </w:r>
      <w:r w:rsidRPr="006B5ABC">
        <w:rPr>
          <w:rFonts w:ascii="仿宋" w:eastAsia="仿宋" w:hAnsi="仿宋" w:hint="eastAsia"/>
          <w:sz w:val="32"/>
          <w:szCs w:val="32"/>
        </w:rPr>
        <w:t>青岛市市北区人民法院</w:t>
      </w:r>
      <w:r>
        <w:rPr>
          <w:rFonts w:ascii="仿宋" w:eastAsia="仿宋" w:hAnsi="仿宋" w:hint="eastAsia"/>
          <w:sz w:val="32"/>
          <w:szCs w:val="32"/>
        </w:rPr>
        <w:t>（本级）部门预算</w:t>
      </w:r>
      <w:r w:rsidR="009D62D7">
        <w:rPr>
          <w:rFonts w:ascii="仿宋" w:eastAsia="仿宋" w:hAnsi="仿宋" w:hint="eastAsia"/>
          <w:sz w:val="32"/>
          <w:szCs w:val="32"/>
        </w:rPr>
        <w:t>单独</w:t>
      </w:r>
      <w:r>
        <w:rPr>
          <w:rFonts w:ascii="仿宋" w:eastAsia="仿宋" w:hAnsi="仿宋" w:hint="eastAsia"/>
          <w:sz w:val="32"/>
          <w:szCs w:val="32"/>
        </w:rPr>
        <w:t>反映；现有3名退休人员，其退休工资由财政资金负担。</w:t>
      </w:r>
    </w:p>
    <w:p w:rsidR="007177AF" w:rsidRPr="008C4648" w:rsidRDefault="009932E6" w:rsidP="009932E6">
      <w:pPr>
        <w:snapToGrid w:val="0"/>
        <w:spacing w:line="300" w:lineRule="auto"/>
        <w:ind w:firstLine="645"/>
        <w:rPr>
          <w:rFonts w:ascii="黑体" w:eastAsia="黑体" w:hAnsi="黑体"/>
          <w:b/>
          <w:sz w:val="32"/>
          <w:szCs w:val="32"/>
        </w:rPr>
      </w:pPr>
      <w:r>
        <w:rPr>
          <w:rFonts w:ascii="仿宋" w:eastAsia="仿宋" w:hAnsi="仿宋" w:hint="eastAsia"/>
          <w:sz w:val="32"/>
          <w:szCs w:val="32"/>
        </w:rPr>
        <w:t>需要特别指出的是，为避免数据重复，本部门预算公开仅就财政批复部门预算内容即</w:t>
      </w:r>
      <w:r w:rsidRPr="006B5ABC">
        <w:rPr>
          <w:rFonts w:ascii="仿宋" w:eastAsia="仿宋" w:hAnsi="仿宋" w:hint="eastAsia"/>
          <w:sz w:val="32"/>
          <w:szCs w:val="32"/>
        </w:rPr>
        <w:t>青岛市市北区人民法院司法鉴定委托管理中心</w:t>
      </w:r>
      <w:r>
        <w:rPr>
          <w:rFonts w:ascii="仿宋" w:eastAsia="仿宋" w:hAnsi="仿宋" w:hint="eastAsia"/>
          <w:sz w:val="32"/>
          <w:szCs w:val="32"/>
        </w:rPr>
        <w:t>退休人员经费予以说明。</w:t>
      </w:r>
    </w:p>
    <w:p w:rsidR="007177AF" w:rsidRPr="007177AF" w:rsidRDefault="007177AF" w:rsidP="003040E1">
      <w:pPr>
        <w:snapToGrid w:val="0"/>
        <w:spacing w:line="300" w:lineRule="auto"/>
        <w:ind w:firstLineChars="200" w:firstLine="643"/>
        <w:rPr>
          <w:rFonts w:ascii="黑体" w:eastAsia="黑体"/>
          <w:b/>
          <w:sz w:val="32"/>
          <w:szCs w:val="32"/>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392B8C">
        <w:rPr>
          <w:rFonts w:ascii="黑体" w:eastAsia="黑体" w:hint="eastAsia"/>
          <w:sz w:val="52"/>
          <w:szCs w:val="52"/>
        </w:rPr>
        <w:t>第二部分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2021年部门预算情况和</w:t>
      </w:r>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重要事项说明</w:t>
      </w: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rPr>
          <w:rFonts w:ascii="黑体" w:eastAsia="黑体"/>
          <w:b/>
          <w:sz w:val="30"/>
          <w:szCs w:val="30"/>
        </w:rPr>
      </w:pPr>
    </w:p>
    <w:p w:rsidR="003040E1" w:rsidRPr="00392B8C" w:rsidRDefault="003040E1" w:rsidP="003040E1">
      <w:pPr>
        <w:snapToGrid w:val="0"/>
        <w:spacing w:line="300" w:lineRule="auto"/>
        <w:ind w:firstLineChars="200" w:firstLine="643"/>
        <w:rPr>
          <w:rFonts w:ascii="黑体" w:eastAsia="黑体"/>
          <w:b/>
          <w:sz w:val="32"/>
          <w:szCs w:val="32"/>
        </w:rPr>
      </w:pPr>
      <w:r w:rsidRPr="00392B8C">
        <w:rPr>
          <w:rFonts w:ascii="黑体" w:eastAsia="黑体" w:hint="eastAsia"/>
          <w:b/>
          <w:sz w:val="32"/>
          <w:szCs w:val="32"/>
        </w:rPr>
        <w:t>一、202</w:t>
      </w:r>
      <w:r w:rsidR="00AC650E">
        <w:rPr>
          <w:rFonts w:ascii="黑体" w:eastAsia="黑体" w:hint="eastAsia"/>
          <w:b/>
          <w:sz w:val="32"/>
          <w:szCs w:val="32"/>
        </w:rPr>
        <w:t>1</w:t>
      </w:r>
      <w:r w:rsidRPr="00392B8C">
        <w:rPr>
          <w:rFonts w:ascii="黑体" w:eastAsia="黑体" w:hint="eastAsia"/>
          <w:b/>
          <w:sz w:val="32"/>
          <w:szCs w:val="32"/>
        </w:rPr>
        <w:t>年部门预算情况说明</w:t>
      </w:r>
    </w:p>
    <w:p w:rsidR="003040E1" w:rsidRPr="00636285" w:rsidRDefault="003040E1" w:rsidP="003040E1">
      <w:pPr>
        <w:snapToGrid w:val="0"/>
        <w:spacing w:line="300" w:lineRule="auto"/>
        <w:ind w:firstLineChars="200" w:firstLine="643"/>
        <w:rPr>
          <w:rFonts w:ascii="楷体_GB2312" w:eastAsia="楷体_GB2312"/>
          <w:b/>
          <w:sz w:val="32"/>
          <w:szCs w:val="32"/>
        </w:rPr>
      </w:pPr>
      <w:r w:rsidRPr="00392B8C">
        <w:rPr>
          <w:rFonts w:ascii="楷体_GB2312" w:eastAsia="楷体_GB2312" w:hint="eastAsia"/>
          <w:b/>
          <w:sz w:val="32"/>
          <w:szCs w:val="32"/>
        </w:rPr>
        <w:t>（一）202</w:t>
      </w:r>
      <w:r w:rsidR="00AC650E">
        <w:rPr>
          <w:rFonts w:ascii="楷体_GB2312" w:eastAsia="楷体_GB2312" w:hint="eastAsia"/>
          <w:b/>
          <w:sz w:val="32"/>
          <w:szCs w:val="32"/>
        </w:rPr>
        <w:t>1</w:t>
      </w:r>
      <w:r w:rsidRPr="00392B8C">
        <w:rPr>
          <w:rFonts w:ascii="楷体_GB2312" w:eastAsia="楷体_GB2312" w:hint="eastAsia"/>
          <w:b/>
          <w:sz w:val="32"/>
          <w:szCs w:val="32"/>
        </w:rPr>
        <w:t>年收支预算总体情况说明</w:t>
      </w:r>
    </w:p>
    <w:p w:rsidR="003040E1" w:rsidRPr="00207F79" w:rsidRDefault="003040E1" w:rsidP="00207F79">
      <w:pPr>
        <w:snapToGrid w:val="0"/>
        <w:spacing w:line="300" w:lineRule="auto"/>
        <w:ind w:firstLineChars="200" w:firstLine="643"/>
        <w:rPr>
          <w:rFonts w:ascii="仿宋" w:eastAsia="仿宋" w:hAnsi="仿宋"/>
          <w:b/>
          <w:sz w:val="32"/>
          <w:szCs w:val="32"/>
        </w:rPr>
      </w:pPr>
      <w:r w:rsidRPr="00B37625">
        <w:rPr>
          <w:rFonts w:ascii="仿宋" w:eastAsia="仿宋" w:hAnsi="仿宋" w:hint="eastAsia"/>
          <w:b/>
          <w:sz w:val="32"/>
          <w:szCs w:val="32"/>
        </w:rPr>
        <w:t>202</w:t>
      </w:r>
      <w:r w:rsidR="00AC650E">
        <w:rPr>
          <w:rFonts w:ascii="仿宋" w:eastAsia="仿宋" w:hAnsi="仿宋" w:hint="eastAsia"/>
          <w:b/>
          <w:sz w:val="32"/>
          <w:szCs w:val="32"/>
        </w:rPr>
        <w:t>1</w:t>
      </w:r>
      <w:r w:rsidRPr="00926AFD">
        <w:rPr>
          <w:rFonts w:ascii="仿宋" w:eastAsia="仿宋" w:hAnsi="仿宋" w:hint="eastAsia"/>
          <w:b/>
          <w:sz w:val="32"/>
          <w:szCs w:val="32"/>
        </w:rPr>
        <w:t>年</w:t>
      </w:r>
      <w:r w:rsidR="00926AFD" w:rsidRPr="00926AFD">
        <w:rPr>
          <w:rFonts w:ascii="仿宋" w:eastAsia="仿宋" w:hAnsi="仿宋" w:hint="eastAsia"/>
          <w:b/>
          <w:sz w:val="32"/>
          <w:szCs w:val="32"/>
        </w:rPr>
        <w:t>青岛市市北区人民法院司法鉴定委托管理中心</w:t>
      </w:r>
      <w:r w:rsidRPr="00926AFD">
        <w:rPr>
          <w:rFonts w:ascii="仿宋" w:eastAsia="仿宋" w:hAnsi="仿宋" w:hint="eastAsia"/>
          <w:b/>
          <w:sz w:val="32"/>
          <w:szCs w:val="32"/>
        </w:rPr>
        <w:t>收</w:t>
      </w:r>
      <w:r w:rsidRPr="00B876B9">
        <w:rPr>
          <w:rFonts w:ascii="仿宋" w:eastAsia="仿宋" w:hAnsi="仿宋" w:hint="eastAsia"/>
          <w:b/>
          <w:sz w:val="32"/>
          <w:szCs w:val="32"/>
        </w:rPr>
        <w:t>入预算为</w:t>
      </w:r>
      <w:r w:rsidR="00926AFD">
        <w:rPr>
          <w:rFonts w:ascii="仿宋" w:eastAsia="仿宋" w:hAnsi="仿宋" w:hint="eastAsia"/>
          <w:b/>
          <w:sz w:val="32"/>
          <w:szCs w:val="32"/>
        </w:rPr>
        <w:t>4.03</w:t>
      </w:r>
      <w:r w:rsidRPr="00B876B9">
        <w:rPr>
          <w:rFonts w:ascii="仿宋" w:eastAsia="仿宋" w:hAnsi="仿宋" w:hint="eastAsia"/>
          <w:b/>
          <w:sz w:val="32"/>
          <w:szCs w:val="32"/>
        </w:rPr>
        <w:t>万元。</w:t>
      </w:r>
      <w:r w:rsidRPr="00E3391E">
        <w:rPr>
          <w:rFonts w:ascii="仿宋" w:eastAsia="仿宋" w:hAnsi="仿宋" w:hint="eastAsia"/>
          <w:b/>
          <w:sz w:val="32"/>
          <w:szCs w:val="32"/>
        </w:rPr>
        <w:t>支出预算为</w:t>
      </w:r>
      <w:r w:rsidR="00926AFD">
        <w:rPr>
          <w:rFonts w:ascii="仿宋" w:eastAsia="仿宋" w:hAnsi="仿宋" w:hint="eastAsia"/>
          <w:b/>
          <w:sz w:val="32"/>
          <w:szCs w:val="32"/>
        </w:rPr>
        <w:t>4.03</w:t>
      </w:r>
      <w:r w:rsidRPr="00E3391E">
        <w:rPr>
          <w:rFonts w:ascii="仿宋" w:eastAsia="仿宋" w:hAnsi="仿宋" w:hint="eastAsia"/>
          <w:b/>
          <w:sz w:val="32"/>
          <w:szCs w:val="32"/>
        </w:rPr>
        <w:t>万元，</w:t>
      </w:r>
      <w:r w:rsidRPr="00E3391E">
        <w:rPr>
          <w:rFonts w:ascii="仿宋" w:eastAsia="仿宋" w:hAnsi="仿宋" w:hint="eastAsia"/>
          <w:sz w:val="32"/>
          <w:szCs w:val="32"/>
        </w:rPr>
        <w:t>全部为基本支出。</w:t>
      </w:r>
    </w:p>
    <w:p w:rsidR="003040E1" w:rsidRPr="00495772"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（二）20</w:t>
      </w:r>
      <w:r>
        <w:rPr>
          <w:rFonts w:ascii="楷体" w:eastAsia="楷体" w:hAnsi="楷体" w:cs="黑体" w:hint="eastAsia"/>
          <w:b/>
          <w:bCs/>
          <w:sz w:val="32"/>
          <w:szCs w:val="32"/>
        </w:rPr>
        <w:t>2</w:t>
      </w:r>
      <w:r w:rsidR="00650E3D">
        <w:rPr>
          <w:rFonts w:ascii="楷体" w:eastAsia="楷体" w:hAnsi="楷体" w:cs="黑体" w:hint="eastAsia"/>
          <w:b/>
          <w:bCs/>
          <w:sz w:val="32"/>
          <w:szCs w:val="32"/>
        </w:rPr>
        <w:t>1</w:t>
      </w:r>
      <w:r w:rsidRPr="007E6354">
        <w:rPr>
          <w:rFonts w:ascii="楷体" w:eastAsia="楷体" w:hAnsi="楷体" w:cs="黑体" w:hint="eastAsia"/>
          <w:b/>
          <w:bCs/>
          <w:sz w:val="32"/>
          <w:szCs w:val="32"/>
        </w:rPr>
        <w:t>年收入预算情况说明</w:t>
      </w:r>
    </w:p>
    <w:p w:rsidR="003040E1" w:rsidRPr="00B876B9" w:rsidRDefault="003040E1" w:rsidP="003040E1">
      <w:pPr>
        <w:snapToGrid w:val="0"/>
        <w:spacing w:line="300" w:lineRule="auto"/>
        <w:ind w:firstLineChars="200" w:firstLine="643"/>
        <w:rPr>
          <w:rFonts w:ascii="仿宋" w:eastAsia="仿宋" w:hAnsi="仿宋"/>
          <w:b/>
          <w:sz w:val="32"/>
          <w:szCs w:val="32"/>
        </w:rPr>
      </w:pPr>
      <w:r w:rsidRPr="00B37625">
        <w:rPr>
          <w:rFonts w:ascii="仿宋" w:eastAsia="仿宋" w:hAnsi="仿宋" w:hint="eastAsia"/>
          <w:b/>
          <w:sz w:val="32"/>
          <w:szCs w:val="32"/>
        </w:rPr>
        <w:t>202</w:t>
      </w:r>
      <w:r w:rsidR="00650E3D">
        <w:rPr>
          <w:rFonts w:ascii="仿宋" w:eastAsia="仿宋" w:hAnsi="仿宋" w:hint="eastAsia"/>
          <w:b/>
          <w:sz w:val="32"/>
          <w:szCs w:val="32"/>
        </w:rPr>
        <w:t>1</w:t>
      </w:r>
      <w:r w:rsidRPr="00B37625">
        <w:rPr>
          <w:rFonts w:ascii="仿宋" w:eastAsia="仿宋" w:hAnsi="仿宋" w:hint="eastAsia"/>
          <w:b/>
          <w:sz w:val="32"/>
          <w:szCs w:val="32"/>
        </w:rPr>
        <w:t>年</w:t>
      </w:r>
      <w:r w:rsidR="00926AFD" w:rsidRPr="00926AFD">
        <w:rPr>
          <w:rFonts w:ascii="仿宋" w:eastAsia="仿宋" w:hAnsi="仿宋" w:hint="eastAsia"/>
          <w:b/>
          <w:sz w:val="32"/>
          <w:szCs w:val="32"/>
        </w:rPr>
        <w:t>青岛市市北区人民法院司法鉴定委托管理中心</w:t>
      </w:r>
      <w:r w:rsidRPr="00B876B9">
        <w:rPr>
          <w:rFonts w:ascii="仿宋" w:eastAsia="仿宋" w:hAnsi="仿宋" w:hint="eastAsia"/>
          <w:b/>
          <w:sz w:val="32"/>
          <w:szCs w:val="32"/>
        </w:rPr>
        <w:t>收入预算为</w:t>
      </w:r>
      <w:r w:rsidR="00926AFD">
        <w:rPr>
          <w:rFonts w:ascii="仿宋" w:eastAsia="仿宋" w:hAnsi="仿宋" w:hint="eastAsia"/>
          <w:b/>
          <w:sz w:val="32"/>
          <w:szCs w:val="32"/>
        </w:rPr>
        <w:t>4.03</w:t>
      </w:r>
      <w:r w:rsidRPr="00B876B9">
        <w:rPr>
          <w:rFonts w:ascii="仿宋" w:eastAsia="仿宋" w:hAnsi="仿宋" w:hint="eastAsia"/>
          <w:b/>
          <w:sz w:val="32"/>
          <w:szCs w:val="32"/>
        </w:rPr>
        <w:t>万元。</w:t>
      </w:r>
    </w:p>
    <w:p w:rsidR="003040E1" w:rsidRPr="00495772"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（三）20</w:t>
      </w:r>
      <w:r>
        <w:rPr>
          <w:rFonts w:ascii="楷体" w:eastAsia="楷体" w:hAnsi="楷体" w:cs="黑体" w:hint="eastAsia"/>
          <w:b/>
          <w:bCs/>
          <w:sz w:val="32"/>
          <w:szCs w:val="32"/>
        </w:rPr>
        <w:t>2</w:t>
      </w:r>
      <w:r w:rsidR="00650E3D">
        <w:rPr>
          <w:rFonts w:ascii="楷体" w:eastAsia="楷体" w:hAnsi="楷体" w:cs="黑体" w:hint="eastAsia"/>
          <w:b/>
          <w:bCs/>
          <w:sz w:val="32"/>
          <w:szCs w:val="32"/>
        </w:rPr>
        <w:t>1</w:t>
      </w:r>
      <w:r w:rsidRPr="007E6354">
        <w:rPr>
          <w:rFonts w:ascii="楷体" w:eastAsia="楷体" w:hAnsi="楷体" w:cs="黑体" w:hint="eastAsia"/>
          <w:b/>
          <w:bCs/>
          <w:sz w:val="32"/>
          <w:szCs w:val="32"/>
        </w:rPr>
        <w:t>年支出预算情况说明</w:t>
      </w:r>
    </w:p>
    <w:p w:rsidR="003040E1" w:rsidRPr="00E3391E" w:rsidRDefault="003040E1" w:rsidP="003040E1">
      <w:pPr>
        <w:snapToGrid w:val="0"/>
        <w:spacing w:line="300" w:lineRule="auto"/>
        <w:ind w:firstLineChars="200" w:firstLine="643"/>
        <w:rPr>
          <w:rFonts w:ascii="仿宋" w:eastAsia="仿宋" w:hAnsi="仿宋"/>
          <w:sz w:val="32"/>
          <w:szCs w:val="32"/>
        </w:rPr>
      </w:pPr>
      <w:r w:rsidRPr="00E3391E">
        <w:rPr>
          <w:rFonts w:ascii="仿宋" w:eastAsia="仿宋" w:hAnsi="仿宋" w:hint="eastAsia"/>
          <w:b/>
          <w:bCs/>
          <w:sz w:val="32"/>
          <w:szCs w:val="32"/>
        </w:rPr>
        <w:t>20</w:t>
      </w:r>
      <w:r>
        <w:rPr>
          <w:rFonts w:ascii="仿宋" w:eastAsia="仿宋" w:hAnsi="仿宋" w:hint="eastAsia"/>
          <w:b/>
          <w:bCs/>
          <w:sz w:val="32"/>
          <w:szCs w:val="32"/>
        </w:rPr>
        <w:t>2</w:t>
      </w:r>
      <w:r w:rsidR="00207F79">
        <w:rPr>
          <w:rFonts w:ascii="仿宋" w:eastAsia="仿宋" w:hAnsi="仿宋" w:hint="eastAsia"/>
          <w:b/>
          <w:bCs/>
          <w:sz w:val="32"/>
          <w:szCs w:val="32"/>
        </w:rPr>
        <w:t>1</w:t>
      </w:r>
      <w:r w:rsidRPr="00E3391E">
        <w:rPr>
          <w:rFonts w:ascii="仿宋" w:eastAsia="仿宋" w:hAnsi="仿宋" w:hint="eastAsia"/>
          <w:b/>
          <w:bCs/>
          <w:sz w:val="32"/>
          <w:szCs w:val="32"/>
        </w:rPr>
        <w:t>年</w:t>
      </w:r>
      <w:r w:rsidR="00926AFD" w:rsidRPr="00926AFD">
        <w:rPr>
          <w:rFonts w:ascii="仿宋" w:eastAsia="仿宋" w:hAnsi="仿宋" w:hint="eastAsia"/>
          <w:b/>
          <w:sz w:val="32"/>
          <w:szCs w:val="32"/>
        </w:rPr>
        <w:t>青岛市市北区人民法院司法鉴定委托管理中心</w:t>
      </w:r>
      <w:r w:rsidRPr="00E3391E">
        <w:rPr>
          <w:rFonts w:ascii="仿宋" w:eastAsia="仿宋" w:hAnsi="仿宋" w:hint="eastAsia"/>
          <w:b/>
          <w:sz w:val="32"/>
          <w:szCs w:val="32"/>
        </w:rPr>
        <w:t>支出预算为</w:t>
      </w:r>
      <w:r w:rsidR="00926AFD">
        <w:rPr>
          <w:rFonts w:ascii="仿宋" w:eastAsia="仿宋" w:hAnsi="仿宋" w:hint="eastAsia"/>
          <w:b/>
          <w:sz w:val="32"/>
          <w:szCs w:val="32"/>
        </w:rPr>
        <w:t>4.03</w:t>
      </w:r>
      <w:r w:rsidRPr="00E3391E">
        <w:rPr>
          <w:rFonts w:ascii="仿宋" w:eastAsia="仿宋" w:hAnsi="仿宋" w:hint="eastAsia"/>
          <w:b/>
          <w:sz w:val="32"/>
          <w:szCs w:val="32"/>
        </w:rPr>
        <w:t>万元，</w:t>
      </w:r>
      <w:r w:rsidRPr="009D62D7">
        <w:rPr>
          <w:rFonts w:ascii="仿宋" w:eastAsia="仿宋" w:hAnsi="仿宋" w:hint="eastAsia"/>
          <w:b/>
          <w:sz w:val="32"/>
          <w:szCs w:val="32"/>
        </w:rPr>
        <w:t>全部为基本支出。</w:t>
      </w:r>
    </w:p>
    <w:p w:rsidR="003040E1" w:rsidRPr="00495772"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（四）20</w:t>
      </w:r>
      <w:r>
        <w:rPr>
          <w:rFonts w:ascii="楷体" w:eastAsia="楷体" w:hAnsi="楷体" w:cs="黑体" w:hint="eastAsia"/>
          <w:b/>
          <w:sz w:val="32"/>
          <w:szCs w:val="32"/>
        </w:rPr>
        <w:t>2</w:t>
      </w:r>
      <w:r w:rsidR="00650E3D">
        <w:rPr>
          <w:rFonts w:ascii="楷体" w:eastAsia="楷体" w:hAnsi="楷体" w:cs="黑体" w:hint="eastAsia"/>
          <w:b/>
          <w:sz w:val="32"/>
          <w:szCs w:val="32"/>
        </w:rPr>
        <w:t>1</w:t>
      </w:r>
      <w:r w:rsidRPr="007E6354">
        <w:rPr>
          <w:rFonts w:ascii="楷体" w:eastAsia="楷体" w:hAnsi="楷体" w:cs="黑体" w:hint="eastAsia"/>
          <w:b/>
          <w:sz w:val="32"/>
          <w:szCs w:val="32"/>
        </w:rPr>
        <w:t>年财政拨款收入支出预算总体情况说明</w:t>
      </w:r>
    </w:p>
    <w:p w:rsidR="003040E1" w:rsidRPr="00F134BE" w:rsidRDefault="003040E1" w:rsidP="003040E1">
      <w:pPr>
        <w:snapToGrid w:val="0"/>
        <w:spacing w:line="300" w:lineRule="auto"/>
        <w:ind w:firstLineChars="200" w:firstLine="640"/>
        <w:rPr>
          <w:rFonts w:ascii="仿宋" w:eastAsia="仿宋" w:hAnsi="仿宋" w:cs="仿宋_GB2312"/>
          <w:sz w:val="32"/>
          <w:szCs w:val="32"/>
        </w:rPr>
      </w:pPr>
      <w:r w:rsidRPr="00347E64">
        <w:rPr>
          <w:rFonts w:ascii="仿宋" w:eastAsia="仿宋" w:hAnsi="仿宋" w:cs="仿宋_GB2312" w:hint="eastAsia"/>
          <w:sz w:val="32"/>
          <w:szCs w:val="32"/>
        </w:rPr>
        <w:t>2</w:t>
      </w:r>
      <w:r w:rsidRPr="00347E64">
        <w:rPr>
          <w:rFonts w:ascii="仿宋" w:eastAsia="仿宋" w:hAnsi="仿宋" w:cs="仿宋_GB2312" w:hint="eastAsia"/>
          <w:b/>
          <w:sz w:val="32"/>
          <w:szCs w:val="32"/>
        </w:rPr>
        <w:t>0</w:t>
      </w:r>
      <w:r>
        <w:rPr>
          <w:rFonts w:ascii="仿宋" w:eastAsia="仿宋" w:hAnsi="仿宋" w:cs="仿宋_GB2312" w:hint="eastAsia"/>
          <w:b/>
          <w:sz w:val="32"/>
          <w:szCs w:val="32"/>
        </w:rPr>
        <w:t>2</w:t>
      </w:r>
      <w:r w:rsidR="00650E3D">
        <w:rPr>
          <w:rFonts w:ascii="仿宋" w:eastAsia="仿宋" w:hAnsi="仿宋" w:cs="仿宋_GB2312" w:hint="eastAsia"/>
          <w:b/>
          <w:sz w:val="32"/>
          <w:szCs w:val="32"/>
        </w:rPr>
        <w:t>1</w:t>
      </w:r>
      <w:r w:rsidRPr="00347E64">
        <w:rPr>
          <w:rFonts w:ascii="仿宋" w:eastAsia="仿宋" w:hAnsi="仿宋" w:cs="仿宋_GB2312" w:hint="eastAsia"/>
          <w:b/>
          <w:sz w:val="32"/>
          <w:szCs w:val="32"/>
        </w:rPr>
        <w:t>年</w:t>
      </w:r>
      <w:r w:rsidR="00926AFD" w:rsidRPr="00926AFD">
        <w:rPr>
          <w:rFonts w:ascii="仿宋" w:eastAsia="仿宋" w:hAnsi="仿宋" w:hint="eastAsia"/>
          <w:b/>
          <w:sz w:val="32"/>
          <w:szCs w:val="32"/>
        </w:rPr>
        <w:t>青岛市市北区人民法院司法鉴定委托管理中心</w:t>
      </w:r>
      <w:r w:rsidRPr="00347E64">
        <w:rPr>
          <w:rFonts w:ascii="仿宋" w:eastAsia="仿宋" w:hAnsi="仿宋" w:cs="仿宋_GB2312" w:hint="eastAsia"/>
          <w:b/>
          <w:sz w:val="32"/>
          <w:szCs w:val="32"/>
        </w:rPr>
        <w:t>财政拨款收支预算</w:t>
      </w:r>
      <w:r w:rsidR="00926AFD">
        <w:rPr>
          <w:rFonts w:ascii="仿宋" w:eastAsia="仿宋" w:hAnsi="仿宋" w:cs="仿宋_GB2312" w:hint="eastAsia"/>
          <w:b/>
          <w:sz w:val="32"/>
          <w:szCs w:val="32"/>
        </w:rPr>
        <w:t>4.03</w:t>
      </w:r>
      <w:r w:rsidRPr="00347E64">
        <w:rPr>
          <w:rFonts w:ascii="仿宋" w:eastAsia="仿宋" w:hAnsi="仿宋" w:cs="仿宋_GB2312" w:hint="eastAsia"/>
          <w:b/>
          <w:sz w:val="32"/>
          <w:szCs w:val="32"/>
        </w:rPr>
        <w:t>万元。与20</w:t>
      </w:r>
      <w:r w:rsidR="00650E3D">
        <w:rPr>
          <w:rFonts w:ascii="仿宋" w:eastAsia="仿宋" w:hAnsi="仿宋" w:cs="仿宋_GB2312" w:hint="eastAsia"/>
          <w:b/>
          <w:sz w:val="32"/>
          <w:szCs w:val="32"/>
        </w:rPr>
        <w:t>20</w:t>
      </w:r>
      <w:r w:rsidRPr="00347E64">
        <w:rPr>
          <w:rFonts w:ascii="仿宋" w:eastAsia="仿宋" w:hAnsi="仿宋" w:cs="仿宋_GB2312" w:hint="eastAsia"/>
          <w:b/>
          <w:sz w:val="32"/>
          <w:szCs w:val="32"/>
        </w:rPr>
        <w:t>年</w:t>
      </w:r>
      <w:r w:rsidR="007D749A">
        <w:rPr>
          <w:rFonts w:ascii="仿宋" w:eastAsia="仿宋" w:hAnsi="仿宋" w:cs="仿宋_GB2312" w:hint="eastAsia"/>
          <w:b/>
          <w:sz w:val="32"/>
          <w:szCs w:val="32"/>
        </w:rPr>
        <w:t>基本</w:t>
      </w:r>
      <w:r w:rsidR="00926AFD">
        <w:rPr>
          <w:rFonts w:ascii="仿宋" w:eastAsia="仿宋" w:hAnsi="仿宋" w:cs="仿宋_GB2312" w:hint="eastAsia"/>
          <w:b/>
          <w:sz w:val="32"/>
          <w:szCs w:val="32"/>
        </w:rPr>
        <w:t>持平</w:t>
      </w:r>
      <w:r w:rsidRPr="00F134BE">
        <w:rPr>
          <w:rFonts w:ascii="仿宋" w:eastAsia="仿宋" w:hAnsi="仿宋" w:cs="仿宋_GB2312" w:hint="eastAsia"/>
          <w:sz w:val="32"/>
          <w:szCs w:val="32"/>
        </w:rPr>
        <w:t>。</w:t>
      </w:r>
    </w:p>
    <w:p w:rsidR="003040E1" w:rsidRPr="00495772"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（五）</w:t>
      </w:r>
      <w:r>
        <w:rPr>
          <w:rFonts w:ascii="楷体" w:eastAsia="楷体" w:hAnsi="楷体" w:cs="黑体" w:hint="eastAsia"/>
          <w:b/>
          <w:sz w:val="32"/>
          <w:szCs w:val="32"/>
        </w:rPr>
        <w:t>202</w:t>
      </w:r>
      <w:r w:rsidR="00650E3D">
        <w:rPr>
          <w:rFonts w:ascii="楷体" w:eastAsia="楷体" w:hAnsi="楷体" w:cs="黑体" w:hint="eastAsia"/>
          <w:b/>
          <w:sz w:val="32"/>
          <w:szCs w:val="32"/>
        </w:rPr>
        <w:t>1</w:t>
      </w:r>
      <w:r w:rsidRPr="007E6354">
        <w:rPr>
          <w:rFonts w:ascii="楷体" w:eastAsia="楷体" w:hAnsi="楷体" w:cs="黑体" w:hint="eastAsia"/>
          <w:b/>
          <w:sz w:val="32"/>
          <w:szCs w:val="32"/>
        </w:rPr>
        <w:t>年一般公共预算财政拨款收入支出预算增减变化情况说明</w:t>
      </w:r>
    </w:p>
    <w:p w:rsidR="003040E1" w:rsidRPr="002A59E3" w:rsidRDefault="00926AFD" w:rsidP="00926AFD">
      <w:pPr>
        <w:snapToGrid w:val="0"/>
        <w:spacing w:line="300" w:lineRule="auto"/>
        <w:ind w:firstLineChars="200" w:firstLine="643"/>
        <w:rPr>
          <w:rFonts w:ascii="仿宋" w:eastAsia="仿宋" w:hAnsi="仿宋"/>
          <w:sz w:val="32"/>
          <w:szCs w:val="32"/>
        </w:rPr>
      </w:pPr>
      <w:r w:rsidRPr="00926AFD">
        <w:rPr>
          <w:rFonts w:ascii="仿宋" w:eastAsia="仿宋" w:hAnsi="仿宋" w:hint="eastAsia"/>
          <w:b/>
          <w:sz w:val="32"/>
          <w:szCs w:val="32"/>
        </w:rPr>
        <w:t>青岛市市北区人民法院司法鉴定委托管理中心</w:t>
      </w:r>
      <w:r w:rsidR="003040E1" w:rsidRPr="002A59E3">
        <w:rPr>
          <w:rFonts w:ascii="仿宋" w:eastAsia="仿宋" w:hAnsi="仿宋" w:cs="仿宋_GB2312" w:hint="eastAsia"/>
          <w:sz w:val="32"/>
          <w:szCs w:val="32"/>
        </w:rPr>
        <w:t>一般公共预算支出</w:t>
      </w:r>
      <w:r>
        <w:rPr>
          <w:rFonts w:ascii="仿宋" w:eastAsia="仿宋" w:hAnsi="仿宋" w:cs="仿宋_GB2312" w:hint="eastAsia"/>
          <w:sz w:val="32"/>
          <w:szCs w:val="32"/>
        </w:rPr>
        <w:t>4.03</w:t>
      </w:r>
      <w:r w:rsidR="003040E1" w:rsidRPr="002A59E3">
        <w:rPr>
          <w:rFonts w:ascii="仿宋" w:eastAsia="仿宋" w:hAnsi="仿宋" w:cs="仿宋_GB2312" w:hint="eastAsia"/>
          <w:sz w:val="32"/>
          <w:szCs w:val="32"/>
        </w:rPr>
        <w:t>万元，</w:t>
      </w:r>
      <w:r>
        <w:rPr>
          <w:rFonts w:ascii="仿宋" w:eastAsia="仿宋" w:hAnsi="仿宋" w:cs="仿宋_GB2312" w:hint="eastAsia"/>
          <w:sz w:val="32"/>
          <w:szCs w:val="32"/>
        </w:rPr>
        <w:t>全部为离退休费。</w:t>
      </w:r>
    </w:p>
    <w:p w:rsidR="003040E1" w:rsidRPr="007E6354" w:rsidRDefault="003040E1" w:rsidP="003040E1">
      <w:pPr>
        <w:snapToGrid w:val="0"/>
        <w:spacing w:line="300" w:lineRule="auto"/>
        <w:ind w:firstLine="640"/>
        <w:rPr>
          <w:rFonts w:ascii="楷体" w:eastAsia="楷体" w:hAnsi="楷体" w:cs="楷体_GB2312"/>
          <w:b/>
          <w:sz w:val="32"/>
          <w:szCs w:val="32"/>
        </w:rPr>
      </w:pPr>
      <w:r w:rsidRPr="007E6354">
        <w:rPr>
          <w:rFonts w:ascii="楷体" w:eastAsia="楷体" w:hAnsi="楷体" w:cs="楷体_GB2312" w:hint="eastAsia"/>
          <w:b/>
          <w:sz w:val="32"/>
          <w:szCs w:val="32"/>
        </w:rPr>
        <w:t>（六）政府性基金\国有资本经营预算收支情况</w:t>
      </w:r>
    </w:p>
    <w:p w:rsidR="003040E1" w:rsidRPr="007E6354" w:rsidRDefault="003040E1" w:rsidP="003040E1">
      <w:pPr>
        <w:snapToGrid w:val="0"/>
        <w:spacing w:line="300" w:lineRule="auto"/>
        <w:ind w:firstLineChars="200" w:firstLine="640"/>
        <w:rPr>
          <w:rFonts w:ascii="仿宋" w:eastAsia="仿宋" w:hAnsi="仿宋" w:cs="楷体_GB2312"/>
          <w:sz w:val="32"/>
          <w:szCs w:val="32"/>
        </w:rPr>
      </w:pPr>
      <w:r w:rsidRPr="007E6354">
        <w:rPr>
          <w:rFonts w:ascii="仿宋" w:eastAsia="仿宋" w:hAnsi="仿宋" w:cs="Courier New" w:hint="eastAsia"/>
          <w:sz w:val="32"/>
          <w:szCs w:val="32"/>
        </w:rPr>
        <w:t>20</w:t>
      </w:r>
      <w:r>
        <w:rPr>
          <w:rFonts w:ascii="仿宋" w:eastAsia="仿宋" w:hAnsi="仿宋" w:cs="Courier New" w:hint="eastAsia"/>
          <w:sz w:val="32"/>
          <w:szCs w:val="32"/>
        </w:rPr>
        <w:t>2</w:t>
      </w:r>
      <w:r w:rsidR="007E5605">
        <w:rPr>
          <w:rFonts w:ascii="仿宋" w:eastAsia="仿宋" w:hAnsi="仿宋" w:cs="Courier New" w:hint="eastAsia"/>
          <w:sz w:val="32"/>
          <w:szCs w:val="32"/>
        </w:rPr>
        <w:t>1</w:t>
      </w:r>
      <w:r w:rsidRPr="007E6354">
        <w:rPr>
          <w:rFonts w:ascii="仿宋" w:eastAsia="仿宋" w:hAnsi="仿宋" w:cs="Courier New" w:hint="eastAsia"/>
          <w:sz w:val="32"/>
          <w:szCs w:val="32"/>
        </w:rPr>
        <w:t>年</w:t>
      </w:r>
      <w:r w:rsidR="00926AFD" w:rsidRPr="00926AFD">
        <w:rPr>
          <w:rFonts w:ascii="仿宋" w:eastAsia="仿宋" w:hAnsi="仿宋" w:hint="eastAsia"/>
          <w:b/>
          <w:sz w:val="32"/>
          <w:szCs w:val="32"/>
        </w:rPr>
        <w:t>青岛市市北区人民法院司法鉴定委托管理中心</w:t>
      </w:r>
      <w:r w:rsidRPr="007E6354">
        <w:rPr>
          <w:rFonts w:ascii="仿宋" w:eastAsia="仿宋" w:hAnsi="仿宋" w:cs="Courier New" w:hint="eastAsia"/>
          <w:sz w:val="32"/>
          <w:szCs w:val="32"/>
        </w:rPr>
        <w:t>没有</w:t>
      </w:r>
      <w:r w:rsidRPr="007E6354">
        <w:rPr>
          <w:rFonts w:ascii="仿宋" w:eastAsia="仿宋" w:hAnsi="仿宋" w:cs="楷体_GB2312" w:hint="eastAsia"/>
          <w:b/>
          <w:sz w:val="32"/>
          <w:szCs w:val="32"/>
        </w:rPr>
        <w:t>政府性基金\国有资本经营</w:t>
      </w:r>
      <w:r w:rsidRPr="007E6354">
        <w:rPr>
          <w:rFonts w:ascii="仿宋" w:eastAsia="仿宋" w:hAnsi="仿宋" w:cs="Courier New" w:hint="eastAsia"/>
          <w:sz w:val="32"/>
          <w:szCs w:val="32"/>
        </w:rPr>
        <w:t>预算拨款安排的收入，也没有使用与其相关的</w:t>
      </w:r>
      <w:r w:rsidRPr="007E6354">
        <w:rPr>
          <w:rFonts w:ascii="仿宋" w:eastAsia="仿宋" w:hAnsi="仿宋" w:cs="楷体_GB2312" w:hint="eastAsia"/>
          <w:b/>
          <w:sz w:val="32"/>
          <w:szCs w:val="32"/>
        </w:rPr>
        <w:t>政府性基金\国有资本经营</w:t>
      </w:r>
      <w:r w:rsidRPr="007E6354">
        <w:rPr>
          <w:rFonts w:ascii="仿宋" w:eastAsia="仿宋" w:hAnsi="仿宋" w:cs="Courier New" w:hint="eastAsia"/>
          <w:sz w:val="32"/>
          <w:szCs w:val="32"/>
        </w:rPr>
        <w:t>预算拨款安排的支出。</w:t>
      </w:r>
    </w:p>
    <w:p w:rsidR="003040E1" w:rsidRPr="007E6354"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（七）20</w:t>
      </w:r>
      <w:r>
        <w:rPr>
          <w:rFonts w:ascii="楷体" w:eastAsia="楷体" w:hAnsi="楷体" w:cs="黑体" w:hint="eastAsia"/>
          <w:b/>
          <w:sz w:val="32"/>
          <w:szCs w:val="32"/>
        </w:rPr>
        <w:t>2</w:t>
      </w:r>
      <w:r w:rsidR="007E5605">
        <w:rPr>
          <w:rFonts w:ascii="楷体" w:eastAsia="楷体" w:hAnsi="楷体" w:cs="黑体" w:hint="eastAsia"/>
          <w:b/>
          <w:sz w:val="32"/>
          <w:szCs w:val="32"/>
        </w:rPr>
        <w:t>1</w:t>
      </w:r>
      <w:r w:rsidRPr="007E6354">
        <w:rPr>
          <w:rFonts w:ascii="楷体" w:eastAsia="楷体" w:hAnsi="楷体" w:cs="黑体" w:hint="eastAsia"/>
          <w:b/>
          <w:sz w:val="32"/>
          <w:szCs w:val="32"/>
        </w:rPr>
        <w:t>年财政拨款基本支出预算情况说明</w:t>
      </w:r>
    </w:p>
    <w:p w:rsidR="003040E1" w:rsidRPr="002A59E3" w:rsidRDefault="003040E1" w:rsidP="00926AFD">
      <w:pPr>
        <w:snapToGrid w:val="0"/>
        <w:spacing w:line="300" w:lineRule="auto"/>
        <w:ind w:firstLine="600"/>
        <w:rPr>
          <w:rFonts w:ascii="仿宋" w:eastAsia="仿宋" w:hAnsi="仿宋"/>
          <w:sz w:val="32"/>
          <w:szCs w:val="32"/>
        </w:rPr>
      </w:pPr>
      <w:r w:rsidRPr="007E6354">
        <w:rPr>
          <w:rFonts w:ascii="仿宋" w:eastAsia="仿宋" w:hAnsi="仿宋" w:hint="eastAsia"/>
          <w:sz w:val="32"/>
          <w:szCs w:val="32"/>
        </w:rPr>
        <w:t>20</w:t>
      </w:r>
      <w:r>
        <w:rPr>
          <w:rFonts w:ascii="仿宋" w:eastAsia="仿宋" w:hAnsi="仿宋" w:hint="eastAsia"/>
          <w:sz w:val="32"/>
          <w:szCs w:val="32"/>
        </w:rPr>
        <w:t>2</w:t>
      </w:r>
      <w:r w:rsidR="007E5605">
        <w:rPr>
          <w:rFonts w:ascii="仿宋" w:eastAsia="仿宋" w:hAnsi="仿宋" w:hint="eastAsia"/>
          <w:sz w:val="32"/>
          <w:szCs w:val="32"/>
        </w:rPr>
        <w:t>1</w:t>
      </w:r>
      <w:r w:rsidRPr="007E6354">
        <w:rPr>
          <w:rFonts w:ascii="仿宋" w:eastAsia="仿宋" w:hAnsi="仿宋" w:hint="eastAsia"/>
          <w:sz w:val="32"/>
          <w:szCs w:val="32"/>
        </w:rPr>
        <w:t>年，通过财政拨款安排的</w:t>
      </w:r>
      <w:r w:rsidR="00926AFD" w:rsidRPr="00926AFD">
        <w:rPr>
          <w:rFonts w:ascii="仿宋" w:eastAsia="仿宋" w:hAnsi="仿宋" w:hint="eastAsia"/>
          <w:b/>
          <w:sz w:val="32"/>
          <w:szCs w:val="32"/>
        </w:rPr>
        <w:t>青岛市市北区人民法院司法鉴定委托管理中心</w:t>
      </w:r>
      <w:r w:rsidR="000748F1">
        <w:rPr>
          <w:rFonts w:ascii="仿宋" w:eastAsia="仿宋" w:hAnsi="仿宋" w:cs="楷体_GB2312" w:hint="eastAsia"/>
          <w:sz w:val="32"/>
          <w:szCs w:val="32"/>
        </w:rPr>
        <w:t>基本支出</w:t>
      </w:r>
      <w:r w:rsidRPr="002A59E3">
        <w:rPr>
          <w:rFonts w:ascii="仿宋" w:eastAsia="仿宋" w:hAnsi="仿宋" w:cs="楷体_GB2312" w:hint="eastAsia"/>
          <w:sz w:val="32"/>
          <w:szCs w:val="32"/>
        </w:rPr>
        <w:t>为</w:t>
      </w:r>
      <w:r w:rsidR="00926AFD">
        <w:rPr>
          <w:rFonts w:ascii="仿宋" w:eastAsia="仿宋" w:hAnsi="仿宋" w:cs="楷体_GB2312" w:hint="eastAsia"/>
          <w:sz w:val="32"/>
          <w:szCs w:val="32"/>
        </w:rPr>
        <w:t>4.03万元，</w:t>
      </w:r>
      <w:r w:rsidR="00926AFD">
        <w:rPr>
          <w:rFonts w:ascii="仿宋" w:eastAsia="仿宋" w:hAnsi="仿宋" w:hint="eastAsia"/>
          <w:sz w:val="32"/>
          <w:szCs w:val="32"/>
        </w:rPr>
        <w:t>全部为</w:t>
      </w:r>
      <w:r w:rsidR="00926AFD" w:rsidRPr="002A59E3">
        <w:rPr>
          <w:rFonts w:ascii="仿宋" w:eastAsia="仿宋" w:hAnsi="仿宋" w:hint="eastAsia"/>
          <w:sz w:val="32"/>
          <w:szCs w:val="32"/>
        </w:rPr>
        <w:t>退休费</w:t>
      </w:r>
      <w:r w:rsidR="00926AFD">
        <w:rPr>
          <w:rFonts w:ascii="仿宋" w:eastAsia="仿宋" w:hAnsi="仿宋" w:hint="eastAsia"/>
          <w:sz w:val="32"/>
          <w:szCs w:val="32"/>
        </w:rPr>
        <w:t>。</w:t>
      </w:r>
    </w:p>
    <w:p w:rsidR="003040E1" w:rsidRPr="00DF4DAA" w:rsidRDefault="003040E1" w:rsidP="003040E1">
      <w:pPr>
        <w:snapToGrid w:val="0"/>
        <w:spacing w:line="300" w:lineRule="auto"/>
        <w:ind w:firstLine="600"/>
        <w:rPr>
          <w:rFonts w:ascii="楷体" w:eastAsia="楷体" w:hAnsi="楷体"/>
          <w:b/>
          <w:sz w:val="32"/>
          <w:szCs w:val="32"/>
        </w:rPr>
      </w:pPr>
      <w:r w:rsidRPr="007E6354">
        <w:rPr>
          <w:rFonts w:ascii="楷体" w:eastAsia="楷体" w:hAnsi="楷体" w:hint="eastAsia"/>
          <w:b/>
          <w:sz w:val="32"/>
          <w:szCs w:val="32"/>
        </w:rPr>
        <w:t>（八）20</w:t>
      </w:r>
      <w:r>
        <w:rPr>
          <w:rFonts w:ascii="楷体" w:eastAsia="楷体" w:hAnsi="楷体" w:hint="eastAsia"/>
          <w:b/>
          <w:sz w:val="32"/>
          <w:szCs w:val="32"/>
        </w:rPr>
        <w:t>2</w:t>
      </w:r>
      <w:r w:rsidR="00CD011A">
        <w:rPr>
          <w:rFonts w:ascii="楷体" w:eastAsia="楷体" w:hAnsi="楷体" w:hint="eastAsia"/>
          <w:b/>
          <w:sz w:val="32"/>
          <w:szCs w:val="32"/>
        </w:rPr>
        <w:t>1</w:t>
      </w:r>
      <w:r w:rsidRPr="007E6354">
        <w:rPr>
          <w:rFonts w:ascii="楷体" w:eastAsia="楷体" w:hAnsi="楷体" w:hint="eastAsia"/>
          <w:b/>
          <w:sz w:val="32"/>
          <w:szCs w:val="32"/>
        </w:rPr>
        <w:t>年财政拨款安排的“三公”经费情况</w:t>
      </w:r>
    </w:p>
    <w:p w:rsidR="003040E1" w:rsidRPr="00DF597C" w:rsidRDefault="00926AFD" w:rsidP="003040E1">
      <w:pPr>
        <w:snapToGrid w:val="0"/>
        <w:spacing w:line="300" w:lineRule="auto"/>
        <w:ind w:firstLine="600"/>
        <w:rPr>
          <w:rFonts w:ascii="仿宋" w:eastAsia="仿宋" w:hAnsi="仿宋" w:cs="仿宋_GB2312"/>
          <w:sz w:val="32"/>
          <w:szCs w:val="32"/>
        </w:rPr>
      </w:pPr>
      <w:r>
        <w:rPr>
          <w:rFonts w:ascii="仿宋" w:eastAsia="仿宋" w:hAnsi="仿宋" w:hint="eastAsia"/>
          <w:sz w:val="32"/>
          <w:szCs w:val="32"/>
        </w:rPr>
        <w:t>同去年相同，</w:t>
      </w:r>
      <w:r w:rsidR="003040E1" w:rsidRPr="00DF597C">
        <w:rPr>
          <w:rFonts w:ascii="仿宋" w:eastAsia="仿宋" w:hAnsi="仿宋" w:hint="eastAsia"/>
          <w:sz w:val="32"/>
          <w:szCs w:val="32"/>
        </w:rPr>
        <w:t>20</w:t>
      </w:r>
      <w:r w:rsidR="003040E1">
        <w:rPr>
          <w:rFonts w:ascii="仿宋" w:eastAsia="仿宋" w:hAnsi="仿宋" w:hint="eastAsia"/>
          <w:sz w:val="32"/>
          <w:szCs w:val="32"/>
        </w:rPr>
        <w:t>2</w:t>
      </w:r>
      <w:r w:rsidR="00CD011A">
        <w:rPr>
          <w:rFonts w:ascii="仿宋" w:eastAsia="仿宋" w:hAnsi="仿宋" w:hint="eastAsia"/>
          <w:sz w:val="32"/>
          <w:szCs w:val="32"/>
        </w:rPr>
        <w:t>1</w:t>
      </w:r>
      <w:r w:rsidR="003040E1" w:rsidRPr="00DF597C">
        <w:rPr>
          <w:rFonts w:ascii="仿宋" w:eastAsia="仿宋" w:hAnsi="仿宋" w:hint="eastAsia"/>
          <w:sz w:val="32"/>
          <w:szCs w:val="32"/>
        </w:rPr>
        <w:t>年，通过财政拨款安排的</w:t>
      </w:r>
      <w:r w:rsidRPr="00926AFD">
        <w:rPr>
          <w:rFonts w:ascii="仿宋" w:eastAsia="仿宋" w:hAnsi="仿宋" w:hint="eastAsia"/>
          <w:b/>
          <w:sz w:val="32"/>
          <w:szCs w:val="32"/>
        </w:rPr>
        <w:t>青岛市市北区人民法院司法鉴定委托管理中心</w:t>
      </w:r>
      <w:r w:rsidR="000748F1" w:rsidRPr="00DF597C">
        <w:rPr>
          <w:rFonts w:ascii="仿宋" w:eastAsia="仿宋" w:hAnsi="仿宋" w:hint="eastAsia"/>
          <w:sz w:val="32"/>
          <w:szCs w:val="32"/>
        </w:rPr>
        <w:t>“三公”经费预算</w:t>
      </w:r>
      <w:r>
        <w:rPr>
          <w:rFonts w:ascii="仿宋" w:eastAsia="仿宋" w:hAnsi="仿宋" w:hint="eastAsia"/>
          <w:sz w:val="32"/>
          <w:szCs w:val="32"/>
        </w:rPr>
        <w:t>为0</w:t>
      </w:r>
      <w:r w:rsidR="000748F1">
        <w:rPr>
          <w:rFonts w:ascii="仿宋" w:eastAsia="仿宋" w:hAnsi="仿宋" w:hint="eastAsia"/>
          <w:sz w:val="32"/>
          <w:szCs w:val="32"/>
        </w:rPr>
        <w:t>。</w:t>
      </w:r>
      <w:r w:rsidR="003040E1">
        <w:rPr>
          <w:rFonts w:ascii="仿宋" w:eastAsia="仿宋" w:hAnsi="仿宋" w:cs="仿宋_GB2312" w:hint="eastAsia"/>
          <w:sz w:val="32"/>
          <w:szCs w:val="32"/>
        </w:rPr>
        <w:t>202</w:t>
      </w:r>
      <w:r w:rsidR="00CD011A">
        <w:rPr>
          <w:rFonts w:ascii="仿宋" w:eastAsia="仿宋" w:hAnsi="仿宋" w:cs="仿宋_GB2312" w:hint="eastAsia"/>
          <w:sz w:val="32"/>
          <w:szCs w:val="32"/>
        </w:rPr>
        <w:t>1</w:t>
      </w:r>
      <w:r w:rsidR="003040E1" w:rsidRPr="00DF597C">
        <w:rPr>
          <w:rFonts w:ascii="仿宋" w:eastAsia="仿宋" w:hAnsi="仿宋" w:cs="仿宋_GB2312" w:hint="eastAsia"/>
          <w:sz w:val="32"/>
          <w:szCs w:val="32"/>
        </w:rPr>
        <w:t>年度无</w:t>
      </w:r>
      <w:r w:rsidR="000748F1">
        <w:rPr>
          <w:rFonts w:ascii="仿宋" w:eastAsia="仿宋" w:hAnsi="仿宋" w:cs="仿宋_GB2312" w:hint="eastAsia"/>
          <w:sz w:val="32"/>
          <w:szCs w:val="32"/>
        </w:rPr>
        <w:t>公务接待费，</w:t>
      </w:r>
      <w:r w:rsidR="003040E1" w:rsidRPr="00DF597C">
        <w:rPr>
          <w:rFonts w:ascii="仿宋" w:eastAsia="仿宋" w:hAnsi="仿宋" w:cs="仿宋_GB2312" w:hint="eastAsia"/>
          <w:sz w:val="32"/>
          <w:szCs w:val="32"/>
        </w:rPr>
        <w:t>因公出国（境）费预算</w:t>
      </w:r>
      <w:r>
        <w:rPr>
          <w:rFonts w:ascii="仿宋" w:eastAsia="仿宋" w:hAnsi="仿宋" w:cs="仿宋_GB2312" w:hint="eastAsia"/>
          <w:sz w:val="32"/>
          <w:szCs w:val="32"/>
        </w:rPr>
        <w:t>，</w:t>
      </w:r>
      <w:r w:rsidR="003040E1" w:rsidRPr="00DF597C">
        <w:rPr>
          <w:rFonts w:ascii="仿宋" w:eastAsia="仿宋" w:hAnsi="仿宋" w:cs="仿宋_GB2312" w:hint="eastAsia"/>
          <w:sz w:val="32"/>
          <w:szCs w:val="32"/>
        </w:rPr>
        <w:t>公务用车购置费</w:t>
      </w:r>
      <w:r>
        <w:rPr>
          <w:rFonts w:ascii="仿宋" w:eastAsia="仿宋" w:hAnsi="仿宋" w:cs="仿宋_GB2312" w:hint="eastAsia"/>
          <w:sz w:val="32"/>
          <w:szCs w:val="32"/>
        </w:rPr>
        <w:t>以及公务用车运行维护费</w:t>
      </w:r>
      <w:r w:rsidR="003040E1">
        <w:rPr>
          <w:rFonts w:ascii="仿宋" w:eastAsia="仿宋" w:hAnsi="仿宋" w:cs="仿宋_GB2312" w:hint="eastAsia"/>
          <w:sz w:val="32"/>
          <w:szCs w:val="32"/>
        </w:rPr>
        <w:t>预算。</w:t>
      </w:r>
    </w:p>
    <w:p w:rsidR="003040E1" w:rsidRPr="007E6354" w:rsidRDefault="003040E1" w:rsidP="003040E1">
      <w:pPr>
        <w:snapToGrid w:val="0"/>
        <w:spacing w:line="300" w:lineRule="auto"/>
        <w:ind w:firstLine="600"/>
        <w:rPr>
          <w:rFonts w:ascii="黑体" w:eastAsia="黑体" w:hAnsi="黑体"/>
          <w:b/>
          <w:sz w:val="32"/>
          <w:szCs w:val="32"/>
        </w:rPr>
      </w:pPr>
      <w:r w:rsidRPr="007E6354">
        <w:rPr>
          <w:rFonts w:ascii="黑体" w:eastAsia="黑体" w:hAnsi="黑体" w:hint="eastAsia"/>
          <w:b/>
          <w:sz w:val="32"/>
          <w:szCs w:val="32"/>
        </w:rPr>
        <w:t>二、其他重要事项的情况说明</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（一）机关运行经费情况</w:t>
      </w:r>
    </w:p>
    <w:p w:rsidR="003040E1" w:rsidRPr="00DF4DAA" w:rsidRDefault="003040E1" w:rsidP="003040E1">
      <w:pPr>
        <w:snapToGrid w:val="0"/>
        <w:spacing w:line="300" w:lineRule="auto"/>
        <w:ind w:firstLine="601"/>
        <w:rPr>
          <w:rFonts w:ascii="仿宋" w:eastAsia="仿宋" w:hAnsi="仿宋"/>
          <w:sz w:val="32"/>
          <w:szCs w:val="32"/>
        </w:rPr>
      </w:pPr>
      <w:r w:rsidRPr="00DF4DAA">
        <w:rPr>
          <w:rFonts w:ascii="仿宋" w:eastAsia="仿宋" w:hAnsi="仿宋" w:hint="eastAsia"/>
          <w:sz w:val="32"/>
          <w:szCs w:val="32"/>
        </w:rPr>
        <w:t>20</w:t>
      </w:r>
      <w:r>
        <w:rPr>
          <w:rFonts w:ascii="仿宋" w:eastAsia="仿宋" w:hAnsi="仿宋" w:hint="eastAsia"/>
          <w:sz w:val="32"/>
          <w:szCs w:val="32"/>
        </w:rPr>
        <w:t>2</w:t>
      </w:r>
      <w:r w:rsidR="00BA0EEB">
        <w:rPr>
          <w:rFonts w:ascii="仿宋" w:eastAsia="仿宋" w:hAnsi="仿宋" w:hint="eastAsia"/>
          <w:sz w:val="32"/>
          <w:szCs w:val="32"/>
        </w:rPr>
        <w:t>1</w:t>
      </w:r>
      <w:r w:rsidRPr="00DF4DAA">
        <w:rPr>
          <w:rFonts w:ascii="仿宋" w:eastAsia="仿宋" w:hAnsi="仿宋" w:hint="eastAsia"/>
          <w:sz w:val="32"/>
          <w:szCs w:val="32"/>
        </w:rPr>
        <w:t>年</w:t>
      </w:r>
      <w:r w:rsidR="008E6C85" w:rsidRPr="00DF597C">
        <w:rPr>
          <w:rFonts w:ascii="仿宋" w:eastAsia="仿宋" w:hAnsi="仿宋" w:hint="eastAsia"/>
          <w:sz w:val="32"/>
          <w:szCs w:val="32"/>
        </w:rPr>
        <w:t>通过财政</w:t>
      </w:r>
      <w:r w:rsidR="008E6C85">
        <w:rPr>
          <w:rFonts w:ascii="仿宋" w:eastAsia="仿宋" w:hAnsi="仿宋" w:hint="eastAsia"/>
          <w:sz w:val="32"/>
          <w:szCs w:val="32"/>
        </w:rPr>
        <w:t>直接</w:t>
      </w:r>
      <w:r w:rsidR="008E6C85" w:rsidRPr="00DF597C">
        <w:rPr>
          <w:rFonts w:ascii="仿宋" w:eastAsia="仿宋" w:hAnsi="仿宋" w:hint="eastAsia"/>
          <w:sz w:val="32"/>
          <w:szCs w:val="32"/>
        </w:rPr>
        <w:t>拨款安排的</w:t>
      </w:r>
      <w:r w:rsidR="00926AFD" w:rsidRPr="00926AFD">
        <w:rPr>
          <w:rFonts w:ascii="仿宋" w:eastAsia="仿宋" w:hAnsi="仿宋" w:hint="eastAsia"/>
          <w:b/>
          <w:sz w:val="32"/>
          <w:szCs w:val="32"/>
        </w:rPr>
        <w:t>青岛市市北区人民法院司法鉴定委托管理中心</w:t>
      </w:r>
      <w:r w:rsidRPr="00DF4DAA">
        <w:rPr>
          <w:rFonts w:ascii="仿宋" w:eastAsia="仿宋" w:hAnsi="仿宋" w:hint="eastAsia"/>
          <w:sz w:val="32"/>
          <w:szCs w:val="32"/>
        </w:rPr>
        <w:t>机关运行经费支出</w:t>
      </w:r>
      <w:r w:rsidR="008E6C85">
        <w:rPr>
          <w:rFonts w:ascii="仿宋" w:eastAsia="仿宋" w:hAnsi="仿宋" w:hint="eastAsia"/>
          <w:sz w:val="32"/>
          <w:szCs w:val="32"/>
        </w:rPr>
        <w:t>为0</w:t>
      </w:r>
      <w:r w:rsidRPr="00DF4DAA">
        <w:rPr>
          <w:rFonts w:ascii="仿宋" w:eastAsia="仿宋" w:hAnsi="仿宋" w:hint="eastAsia"/>
          <w:sz w:val="32"/>
          <w:szCs w:val="32"/>
        </w:rPr>
        <w:t>，</w:t>
      </w:r>
      <w:r w:rsidR="008E6C85">
        <w:rPr>
          <w:rFonts w:ascii="仿宋" w:eastAsia="仿宋" w:hAnsi="仿宋" w:hint="eastAsia"/>
          <w:sz w:val="32"/>
          <w:szCs w:val="32"/>
        </w:rPr>
        <w:t>其相应支出全部由上级主管部门</w:t>
      </w:r>
      <w:r w:rsidR="008E6C85" w:rsidRPr="00926AFD">
        <w:rPr>
          <w:rFonts w:ascii="仿宋" w:eastAsia="仿宋" w:hAnsi="仿宋" w:hint="eastAsia"/>
          <w:b/>
          <w:sz w:val="32"/>
          <w:szCs w:val="32"/>
        </w:rPr>
        <w:t>青岛市市北区人民法院</w:t>
      </w:r>
      <w:r w:rsidR="008E6C85">
        <w:rPr>
          <w:rFonts w:ascii="仿宋" w:eastAsia="仿宋" w:hAnsi="仿宋" w:hint="eastAsia"/>
          <w:b/>
          <w:sz w:val="32"/>
          <w:szCs w:val="32"/>
        </w:rPr>
        <w:t>项目经费负担，未单独列支。</w:t>
      </w:r>
      <w:r w:rsidR="00BA0EEB">
        <w:rPr>
          <w:rFonts w:ascii="仿宋" w:eastAsia="仿宋" w:hAnsi="仿宋" w:hint="eastAsia"/>
          <w:sz w:val="32"/>
          <w:szCs w:val="32"/>
        </w:rPr>
        <w:t>2021年，我们将更加</w:t>
      </w:r>
      <w:r w:rsidRPr="00DF4DAA">
        <w:rPr>
          <w:rFonts w:ascii="仿宋" w:eastAsia="仿宋" w:hAnsi="仿宋" w:hint="eastAsia"/>
          <w:sz w:val="32"/>
          <w:szCs w:val="32"/>
        </w:rPr>
        <w:t>严格执行中央</w:t>
      </w:r>
      <w:r w:rsidRPr="00DF4DAA">
        <w:rPr>
          <w:rFonts w:ascii="仿宋" w:eastAsia="仿宋" w:hAnsi="仿宋"/>
          <w:sz w:val="32"/>
          <w:szCs w:val="32"/>
        </w:rPr>
        <w:t>八项规定</w:t>
      </w:r>
      <w:r>
        <w:rPr>
          <w:rFonts w:ascii="仿宋" w:eastAsia="仿宋" w:hAnsi="仿宋" w:hint="eastAsia"/>
          <w:sz w:val="32"/>
          <w:szCs w:val="32"/>
        </w:rPr>
        <w:t>以及国家标准的“三保”（保工资，保运转，保基本民生）</w:t>
      </w:r>
      <w:r w:rsidRPr="00DF4DAA">
        <w:rPr>
          <w:rFonts w:ascii="仿宋" w:eastAsia="仿宋" w:hAnsi="仿宋"/>
          <w:sz w:val="32"/>
          <w:szCs w:val="32"/>
        </w:rPr>
        <w:t>相关要求</w:t>
      </w:r>
      <w:r w:rsidRPr="00DF4DAA">
        <w:rPr>
          <w:rFonts w:ascii="仿宋" w:eastAsia="仿宋" w:hAnsi="仿宋" w:hint="eastAsia"/>
          <w:sz w:val="32"/>
          <w:szCs w:val="32"/>
        </w:rPr>
        <w:t>，</w:t>
      </w:r>
      <w:r w:rsidRPr="00DF4DAA">
        <w:rPr>
          <w:rFonts w:ascii="仿宋" w:eastAsia="仿宋" w:hAnsi="仿宋"/>
          <w:sz w:val="32"/>
          <w:szCs w:val="32"/>
        </w:rPr>
        <w:t>大力压</w:t>
      </w:r>
      <w:r>
        <w:rPr>
          <w:rFonts w:ascii="仿宋" w:eastAsia="仿宋" w:hAnsi="仿宋" w:hint="eastAsia"/>
          <w:sz w:val="32"/>
          <w:szCs w:val="32"/>
        </w:rPr>
        <w:t>减</w:t>
      </w:r>
      <w:r w:rsidRPr="00DF4DAA">
        <w:rPr>
          <w:rFonts w:ascii="仿宋" w:eastAsia="仿宋" w:hAnsi="仿宋" w:hint="eastAsia"/>
          <w:sz w:val="32"/>
          <w:szCs w:val="32"/>
        </w:rPr>
        <w:t>各项支出</w:t>
      </w:r>
      <w:r>
        <w:rPr>
          <w:rFonts w:ascii="仿宋" w:eastAsia="仿宋" w:hAnsi="仿宋" w:hint="eastAsia"/>
          <w:sz w:val="32"/>
          <w:szCs w:val="32"/>
        </w:rPr>
        <w:t>，充分做好“过紧日子”的思想准备</w:t>
      </w:r>
      <w:r w:rsidRPr="00DF4DAA">
        <w:rPr>
          <w:rFonts w:ascii="仿宋" w:eastAsia="仿宋" w:hAnsi="仿宋" w:hint="eastAsia"/>
          <w:sz w:val="32"/>
          <w:szCs w:val="32"/>
        </w:rPr>
        <w:t>。</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（二）政府采购情况</w:t>
      </w:r>
    </w:p>
    <w:p w:rsidR="003040E1" w:rsidRPr="00DF4DAA" w:rsidRDefault="003040E1" w:rsidP="003040E1">
      <w:pPr>
        <w:snapToGrid w:val="0"/>
        <w:spacing w:line="300" w:lineRule="auto"/>
        <w:ind w:firstLine="600"/>
        <w:rPr>
          <w:rFonts w:ascii="仿宋" w:eastAsia="仿宋" w:hAnsi="仿宋" w:cs="Courier New"/>
          <w:sz w:val="32"/>
          <w:szCs w:val="32"/>
        </w:rPr>
      </w:pPr>
      <w:r w:rsidRPr="00DF4DAA">
        <w:rPr>
          <w:rFonts w:ascii="仿宋" w:eastAsia="仿宋" w:hAnsi="仿宋" w:cs="Courier New" w:hint="eastAsia"/>
          <w:sz w:val="32"/>
          <w:szCs w:val="32"/>
        </w:rPr>
        <w:t>20</w:t>
      </w:r>
      <w:r>
        <w:rPr>
          <w:rFonts w:ascii="仿宋" w:eastAsia="仿宋" w:hAnsi="仿宋" w:cs="Courier New" w:hint="eastAsia"/>
          <w:sz w:val="32"/>
          <w:szCs w:val="32"/>
        </w:rPr>
        <w:t>2</w:t>
      </w:r>
      <w:r w:rsidR="00BA0EEB">
        <w:rPr>
          <w:rFonts w:ascii="仿宋" w:eastAsia="仿宋" w:hAnsi="仿宋" w:cs="Courier New" w:hint="eastAsia"/>
          <w:sz w:val="32"/>
          <w:szCs w:val="32"/>
        </w:rPr>
        <w:t>1</w:t>
      </w:r>
      <w:r w:rsidRPr="00DF4DAA">
        <w:rPr>
          <w:rFonts w:ascii="仿宋" w:eastAsia="仿宋" w:hAnsi="仿宋" w:cs="Courier New" w:hint="eastAsia"/>
          <w:sz w:val="32"/>
          <w:szCs w:val="32"/>
        </w:rPr>
        <w:t>年</w:t>
      </w:r>
      <w:r w:rsidR="008E6C85" w:rsidRPr="00926AFD">
        <w:rPr>
          <w:rFonts w:ascii="仿宋" w:eastAsia="仿宋" w:hAnsi="仿宋" w:hint="eastAsia"/>
          <w:b/>
          <w:sz w:val="32"/>
          <w:szCs w:val="32"/>
        </w:rPr>
        <w:t>青岛市市北区人民法院司法鉴定委托管理中心</w:t>
      </w:r>
      <w:r w:rsidR="000748F1">
        <w:rPr>
          <w:rFonts w:ascii="仿宋" w:eastAsia="仿宋" w:hAnsi="仿宋" w:cs="Courier New" w:hint="eastAsia"/>
          <w:sz w:val="32"/>
          <w:szCs w:val="32"/>
        </w:rPr>
        <w:t>未安排</w:t>
      </w:r>
      <w:r w:rsidRPr="00DF4DAA">
        <w:rPr>
          <w:rFonts w:ascii="仿宋" w:eastAsia="仿宋" w:hAnsi="仿宋" w:cs="Courier New" w:hint="eastAsia"/>
          <w:sz w:val="32"/>
          <w:szCs w:val="32"/>
        </w:rPr>
        <w:t>政府采购</w:t>
      </w:r>
      <w:r w:rsidR="000748F1">
        <w:rPr>
          <w:rFonts w:ascii="仿宋" w:eastAsia="仿宋" w:hAnsi="仿宋" w:cs="Courier New" w:hint="eastAsia"/>
          <w:sz w:val="32"/>
          <w:szCs w:val="32"/>
        </w:rPr>
        <w:t>预算</w:t>
      </w:r>
      <w:r w:rsidR="00F134BE">
        <w:rPr>
          <w:rFonts w:ascii="仿宋" w:eastAsia="仿宋" w:hAnsi="仿宋" w:cs="Courier New" w:hint="eastAsia"/>
          <w:sz w:val="32"/>
          <w:szCs w:val="32"/>
        </w:rPr>
        <w:t>和政府购买服务预算</w:t>
      </w:r>
      <w:r w:rsidR="000748F1">
        <w:rPr>
          <w:rFonts w:ascii="仿宋" w:eastAsia="仿宋" w:hAnsi="仿宋" w:cs="Courier New" w:hint="eastAsia"/>
          <w:sz w:val="32"/>
          <w:szCs w:val="32"/>
        </w:rPr>
        <w:t>。</w:t>
      </w:r>
    </w:p>
    <w:p w:rsidR="003040E1" w:rsidRPr="008C4648" w:rsidRDefault="003040E1" w:rsidP="003040E1">
      <w:pPr>
        <w:snapToGrid w:val="0"/>
        <w:spacing w:line="300" w:lineRule="auto"/>
        <w:ind w:firstLine="600"/>
        <w:rPr>
          <w:rFonts w:ascii="仿宋_GB2312" w:eastAsia="仿宋_GB2312"/>
          <w:b/>
          <w:sz w:val="32"/>
          <w:szCs w:val="32"/>
        </w:rPr>
      </w:pPr>
      <w:r w:rsidRPr="008C4648">
        <w:rPr>
          <w:rFonts w:ascii="楷体_GB2312" w:eastAsia="楷体_GB2312" w:hint="eastAsia"/>
          <w:b/>
          <w:sz w:val="32"/>
          <w:szCs w:val="32"/>
        </w:rPr>
        <w:t>（三）国有资产占用情况说明</w:t>
      </w:r>
    </w:p>
    <w:p w:rsidR="003040E1" w:rsidRPr="00DF4DAA" w:rsidRDefault="003040E1" w:rsidP="003040E1">
      <w:pPr>
        <w:snapToGrid w:val="0"/>
        <w:spacing w:line="300" w:lineRule="auto"/>
        <w:ind w:firstLine="600"/>
        <w:rPr>
          <w:rFonts w:ascii="仿宋" w:eastAsia="仿宋" w:hAnsi="仿宋" w:cs="Courier New"/>
          <w:sz w:val="32"/>
          <w:szCs w:val="32"/>
        </w:rPr>
      </w:pPr>
      <w:r w:rsidRPr="00DF4DAA">
        <w:rPr>
          <w:rFonts w:ascii="仿宋" w:eastAsia="仿宋" w:hAnsi="仿宋" w:cs="Courier New" w:hint="eastAsia"/>
          <w:sz w:val="32"/>
          <w:szCs w:val="32"/>
        </w:rPr>
        <w:t>截至20</w:t>
      </w:r>
      <w:r w:rsidR="00054C49">
        <w:rPr>
          <w:rFonts w:ascii="仿宋" w:eastAsia="仿宋" w:hAnsi="仿宋" w:cs="Courier New" w:hint="eastAsia"/>
          <w:sz w:val="32"/>
          <w:szCs w:val="32"/>
        </w:rPr>
        <w:t>20</w:t>
      </w:r>
      <w:r w:rsidRPr="00DF4DAA">
        <w:rPr>
          <w:rFonts w:ascii="仿宋" w:eastAsia="仿宋" w:hAnsi="仿宋" w:cs="Courier New" w:hint="eastAsia"/>
          <w:sz w:val="32"/>
          <w:szCs w:val="32"/>
        </w:rPr>
        <w:t>年12月31日，</w:t>
      </w:r>
      <w:r w:rsidR="00F02901" w:rsidRPr="00926AFD">
        <w:rPr>
          <w:rFonts w:ascii="仿宋" w:eastAsia="仿宋" w:hAnsi="仿宋" w:hint="eastAsia"/>
          <w:b/>
          <w:sz w:val="32"/>
          <w:szCs w:val="32"/>
        </w:rPr>
        <w:t>青岛市市北区人民法院司法鉴定委托管理中心</w:t>
      </w:r>
      <w:r w:rsidR="000748F1">
        <w:rPr>
          <w:rFonts w:ascii="仿宋" w:eastAsia="仿宋" w:hAnsi="仿宋" w:cs="Courier New" w:hint="eastAsia"/>
          <w:sz w:val="32"/>
          <w:szCs w:val="32"/>
        </w:rPr>
        <w:t>无</w:t>
      </w:r>
      <w:r>
        <w:rPr>
          <w:rFonts w:ascii="仿宋" w:eastAsia="仿宋" w:hAnsi="仿宋" w:cs="Courier New" w:hint="eastAsia"/>
          <w:sz w:val="32"/>
          <w:szCs w:val="32"/>
        </w:rPr>
        <w:t>在用公务</w:t>
      </w:r>
      <w:r w:rsidRPr="00DF4DAA">
        <w:rPr>
          <w:rFonts w:ascii="仿宋" w:eastAsia="仿宋" w:hAnsi="仿宋" w:cs="Courier New" w:hint="eastAsia"/>
          <w:sz w:val="32"/>
          <w:szCs w:val="32"/>
        </w:rPr>
        <w:t>车辆；</w:t>
      </w:r>
      <w:r w:rsidR="00A43A04">
        <w:rPr>
          <w:rFonts w:ascii="仿宋" w:eastAsia="仿宋" w:hAnsi="仿宋" w:cs="Courier New" w:hint="eastAsia"/>
          <w:sz w:val="32"/>
          <w:szCs w:val="32"/>
        </w:rPr>
        <w:t>无固定资产，</w:t>
      </w:r>
      <w:r w:rsidRPr="00DF4DAA">
        <w:rPr>
          <w:rFonts w:ascii="仿宋" w:eastAsia="仿宋" w:hAnsi="仿宋" w:cs="Courier New" w:hint="eastAsia"/>
          <w:sz w:val="32"/>
          <w:szCs w:val="32"/>
        </w:rPr>
        <w:t>单位价值200万元以上大型设备0台（套）。</w:t>
      </w:r>
    </w:p>
    <w:p w:rsidR="003040E1" w:rsidRPr="008C4648" w:rsidRDefault="003040E1" w:rsidP="003040E1">
      <w:pPr>
        <w:snapToGrid w:val="0"/>
        <w:spacing w:line="300" w:lineRule="auto"/>
        <w:ind w:firstLineChars="200" w:firstLine="643"/>
        <w:rPr>
          <w:rFonts w:ascii="楷体_GB2312" w:eastAsia="楷体_GB2312" w:hAnsi="黑体"/>
          <w:b/>
          <w:bCs/>
          <w:sz w:val="32"/>
          <w:szCs w:val="32"/>
        </w:rPr>
      </w:pPr>
      <w:r w:rsidRPr="008C4648">
        <w:rPr>
          <w:rFonts w:ascii="楷体_GB2312" w:eastAsia="楷体_GB2312" w:hAnsi="黑体" w:hint="eastAsia"/>
          <w:b/>
          <w:bCs/>
          <w:sz w:val="32"/>
          <w:szCs w:val="32"/>
        </w:rPr>
        <w:t>（四）预算绩效目标设置情况说明</w:t>
      </w:r>
    </w:p>
    <w:p w:rsidR="003040E1" w:rsidRDefault="003040E1" w:rsidP="00A43A04">
      <w:pPr>
        <w:snapToGrid w:val="0"/>
        <w:spacing w:line="300" w:lineRule="auto"/>
        <w:ind w:firstLineChars="200" w:firstLine="640"/>
        <w:rPr>
          <w:rFonts w:ascii="仿宋_GB2312" w:eastAsia="仿宋_GB2312" w:hAnsi="宋体" w:cs="Courier New"/>
          <w:sz w:val="32"/>
          <w:szCs w:val="32"/>
        </w:rPr>
      </w:pPr>
      <w:r w:rsidRPr="00495772">
        <w:rPr>
          <w:rFonts w:ascii="仿宋" w:eastAsia="仿宋" w:hAnsi="仿宋" w:hint="eastAsia"/>
          <w:bCs/>
          <w:sz w:val="32"/>
          <w:szCs w:val="32"/>
        </w:rPr>
        <w:t>20</w:t>
      </w:r>
      <w:r>
        <w:rPr>
          <w:rFonts w:ascii="仿宋" w:eastAsia="仿宋" w:hAnsi="仿宋" w:hint="eastAsia"/>
          <w:bCs/>
          <w:sz w:val="32"/>
          <w:szCs w:val="32"/>
        </w:rPr>
        <w:t>2</w:t>
      </w:r>
      <w:r w:rsidR="00054C49">
        <w:rPr>
          <w:rFonts w:ascii="仿宋" w:eastAsia="仿宋" w:hAnsi="仿宋" w:hint="eastAsia"/>
          <w:bCs/>
          <w:sz w:val="32"/>
          <w:szCs w:val="32"/>
        </w:rPr>
        <w:t>1</w:t>
      </w:r>
      <w:r w:rsidRPr="00495772">
        <w:rPr>
          <w:rFonts w:ascii="仿宋" w:eastAsia="仿宋" w:hAnsi="仿宋" w:hint="eastAsia"/>
          <w:bCs/>
          <w:sz w:val="32"/>
          <w:szCs w:val="32"/>
        </w:rPr>
        <w:t>年，</w:t>
      </w:r>
      <w:r w:rsidR="00F02901" w:rsidRPr="00926AFD">
        <w:rPr>
          <w:rFonts w:ascii="仿宋" w:eastAsia="仿宋" w:hAnsi="仿宋" w:hint="eastAsia"/>
          <w:b/>
          <w:sz w:val="32"/>
          <w:szCs w:val="32"/>
        </w:rPr>
        <w:t>青岛市市北区人民法院司法鉴定委托管理中心</w:t>
      </w:r>
      <w:r w:rsidR="00A43A04">
        <w:rPr>
          <w:rFonts w:ascii="仿宋" w:eastAsia="仿宋" w:hAnsi="仿宋" w:cs="Courier New" w:hint="eastAsia"/>
          <w:sz w:val="32"/>
          <w:szCs w:val="32"/>
        </w:rPr>
        <w:t>无</w:t>
      </w:r>
      <w:r w:rsidRPr="00495772">
        <w:rPr>
          <w:rFonts w:ascii="仿宋" w:eastAsia="仿宋" w:hAnsi="仿宋" w:cs="Courier New" w:hint="eastAsia"/>
          <w:sz w:val="32"/>
          <w:szCs w:val="32"/>
        </w:rPr>
        <w:t>绩效目标管理的项目</w:t>
      </w:r>
      <w:r w:rsidR="00A43A04">
        <w:rPr>
          <w:rFonts w:ascii="仿宋" w:eastAsia="仿宋" w:hAnsi="仿宋" w:cs="Courier New" w:hint="eastAsia"/>
          <w:sz w:val="32"/>
          <w:szCs w:val="32"/>
        </w:rPr>
        <w:t>，涉及财政拨款0元。</w:t>
      </w: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0C6A">
        <w:rPr>
          <w:rFonts w:ascii="黑体" w:eastAsia="黑体" w:hint="eastAsia"/>
          <w:sz w:val="52"/>
          <w:szCs w:val="52"/>
        </w:rPr>
        <w:t>第三部分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名词解释</w:t>
      </w: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b/>
          <w:sz w:val="30"/>
          <w:szCs w:val="30"/>
        </w:rPr>
      </w:pPr>
    </w:p>
    <w:p w:rsidR="003040E1" w:rsidRPr="00495772" w:rsidRDefault="003040E1" w:rsidP="003040E1">
      <w:pPr>
        <w:snapToGrid w:val="0"/>
        <w:spacing w:line="300" w:lineRule="auto"/>
        <w:ind w:firstLine="600"/>
        <w:rPr>
          <w:rFonts w:ascii="仿宋" w:eastAsia="仿宋" w:hAnsi="仿宋"/>
          <w:sz w:val="32"/>
          <w:szCs w:val="32"/>
        </w:rPr>
      </w:pPr>
      <w:r w:rsidRPr="00E20818">
        <w:rPr>
          <w:rFonts w:ascii="黑体" w:eastAsia="黑体" w:hAnsi="黑体" w:hint="eastAsia"/>
          <w:color w:val="000000"/>
          <w:sz w:val="32"/>
          <w:szCs w:val="32"/>
        </w:rPr>
        <w:t>一、财政拨款收入：</w:t>
      </w:r>
      <w:r w:rsidRPr="00495772">
        <w:rPr>
          <w:rFonts w:ascii="仿宋" w:eastAsia="仿宋" w:hAnsi="仿宋" w:hint="eastAsia"/>
          <w:sz w:val="32"/>
          <w:szCs w:val="32"/>
        </w:rPr>
        <w:t>指由市级财政当年拨付的资金。按现行管理制度，市级部门预算中反映的财政拨款包括一般公共预算财政拨款和政府性基金财政拨款。</w:t>
      </w:r>
    </w:p>
    <w:p w:rsidR="003040E1" w:rsidRPr="00495772" w:rsidRDefault="003040E1" w:rsidP="003040E1">
      <w:pPr>
        <w:snapToGrid w:val="0"/>
        <w:spacing w:line="300" w:lineRule="auto"/>
        <w:ind w:firstLineChars="200" w:firstLine="640"/>
        <w:rPr>
          <w:rFonts w:ascii="仿宋" w:eastAsia="仿宋" w:hAnsi="仿宋"/>
          <w:sz w:val="32"/>
          <w:szCs w:val="32"/>
        </w:rPr>
      </w:pPr>
      <w:r w:rsidRPr="00E20818">
        <w:rPr>
          <w:rFonts w:ascii="黑体" w:eastAsia="黑体" w:hAnsi="黑体" w:hint="eastAsia"/>
          <w:sz w:val="32"/>
          <w:szCs w:val="32"/>
        </w:rPr>
        <w:t>二、上级补助收入：</w:t>
      </w:r>
      <w:r w:rsidRPr="00495772">
        <w:rPr>
          <w:rFonts w:ascii="仿宋" w:eastAsia="仿宋" w:hAnsi="仿宋" w:hint="eastAsia"/>
          <w:sz w:val="32"/>
          <w:szCs w:val="32"/>
        </w:rPr>
        <w:t>指事业单位从主管部门和上级单位取得的非财政补助收入。</w:t>
      </w:r>
    </w:p>
    <w:p w:rsidR="003040E1" w:rsidRDefault="003040E1" w:rsidP="003040E1">
      <w:pPr>
        <w:snapToGrid w:val="0"/>
        <w:spacing w:line="300" w:lineRule="auto"/>
        <w:ind w:firstLineChars="200" w:firstLine="640"/>
        <w:rPr>
          <w:rFonts w:ascii="仿宋_GB2312" w:eastAsia="仿宋_GB2312" w:hAnsi="仿宋"/>
          <w:sz w:val="32"/>
          <w:szCs w:val="32"/>
        </w:rPr>
      </w:pPr>
      <w:r w:rsidRPr="00E20818">
        <w:rPr>
          <w:rFonts w:ascii="黑体" w:eastAsia="黑体" w:hAnsi="黑体" w:hint="eastAsia"/>
          <w:sz w:val="32"/>
          <w:szCs w:val="32"/>
        </w:rPr>
        <w:t>三、事业收入：</w:t>
      </w:r>
      <w:r w:rsidRPr="00495772">
        <w:rPr>
          <w:rFonts w:ascii="仿宋" w:eastAsia="仿宋" w:hAnsi="仿宋" w:hint="eastAsia"/>
          <w:sz w:val="32"/>
          <w:szCs w:val="32"/>
        </w:rPr>
        <w:t>指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如教育收费等。</w:t>
      </w:r>
    </w:p>
    <w:p w:rsidR="003040E1" w:rsidRPr="00495772" w:rsidRDefault="003040E1" w:rsidP="003040E1">
      <w:pPr>
        <w:snapToGrid w:val="0"/>
        <w:spacing w:line="300" w:lineRule="auto"/>
        <w:ind w:firstLineChars="200" w:firstLine="640"/>
        <w:rPr>
          <w:rFonts w:ascii="仿宋" w:eastAsia="仿宋" w:hAnsi="仿宋"/>
          <w:sz w:val="32"/>
          <w:szCs w:val="32"/>
        </w:rPr>
      </w:pPr>
      <w:r>
        <w:rPr>
          <w:rFonts w:ascii="黑体" w:eastAsia="黑体" w:hAnsi="黑体" w:hint="eastAsia"/>
          <w:sz w:val="32"/>
          <w:szCs w:val="32"/>
        </w:rPr>
        <w:t>四</w:t>
      </w:r>
      <w:r w:rsidRPr="00725298">
        <w:rPr>
          <w:rFonts w:ascii="黑体" w:eastAsia="黑体" w:hAnsi="黑体" w:hint="eastAsia"/>
          <w:sz w:val="32"/>
          <w:szCs w:val="32"/>
        </w:rPr>
        <w:t>、附属单位上缴收入：</w:t>
      </w:r>
      <w:r w:rsidRPr="00495772">
        <w:rPr>
          <w:rFonts w:ascii="仿宋" w:eastAsia="仿宋" w:hAnsi="仿宋" w:hint="eastAsia"/>
          <w:sz w:val="32"/>
          <w:szCs w:val="32"/>
        </w:rPr>
        <w:t>指事业单位附属独立核算单位按照有关规定上缴的收入。</w:t>
      </w:r>
    </w:p>
    <w:p w:rsidR="003040E1" w:rsidRDefault="003040E1" w:rsidP="003040E1">
      <w:pPr>
        <w:snapToGrid w:val="0"/>
        <w:spacing w:line="300" w:lineRule="auto"/>
        <w:ind w:firstLineChars="200" w:firstLine="640"/>
        <w:rPr>
          <w:rFonts w:ascii="仿宋_GB2312" w:eastAsia="仿宋_GB2312" w:hAnsi="仿宋"/>
          <w:sz w:val="32"/>
          <w:szCs w:val="32"/>
        </w:rPr>
      </w:pPr>
      <w:r>
        <w:rPr>
          <w:rFonts w:ascii="黑体" w:eastAsia="黑体" w:hAnsi="黑体" w:hint="eastAsia"/>
          <w:sz w:val="32"/>
          <w:szCs w:val="32"/>
        </w:rPr>
        <w:t>五</w:t>
      </w:r>
      <w:r w:rsidRPr="00725298">
        <w:rPr>
          <w:rFonts w:ascii="黑体" w:eastAsia="黑体" w:hAnsi="黑体" w:hint="eastAsia"/>
          <w:sz w:val="32"/>
          <w:szCs w:val="32"/>
        </w:rPr>
        <w:t>、经营收入：</w:t>
      </w:r>
      <w:r w:rsidRPr="00495772">
        <w:rPr>
          <w:rFonts w:ascii="仿宋" w:eastAsia="仿宋" w:hAnsi="仿宋" w:hint="eastAsia"/>
          <w:sz w:val="32"/>
          <w:szCs w:val="32"/>
        </w:rPr>
        <w:t>指事业单位在专业业务活动及其辅助活动之外开展非独立核算经营活动取得的收入。</w:t>
      </w:r>
    </w:p>
    <w:p w:rsidR="003040E1" w:rsidRDefault="003040E1" w:rsidP="003040E1">
      <w:pPr>
        <w:snapToGrid w:val="0"/>
        <w:spacing w:line="300" w:lineRule="auto"/>
        <w:ind w:firstLineChars="200" w:firstLine="640"/>
        <w:rPr>
          <w:rFonts w:ascii="仿宋_GB2312" w:eastAsia="仿宋_GB2312" w:hAnsi="仿宋"/>
          <w:sz w:val="32"/>
          <w:szCs w:val="32"/>
        </w:rPr>
      </w:pPr>
      <w:r w:rsidRPr="00725298">
        <w:rPr>
          <w:rFonts w:ascii="黑体" w:eastAsia="黑体" w:hAnsi="黑体" w:hint="eastAsia"/>
          <w:sz w:val="32"/>
          <w:szCs w:val="32"/>
        </w:rPr>
        <w:t>六、其他收入：</w:t>
      </w:r>
      <w:r w:rsidRPr="00495772">
        <w:rPr>
          <w:rFonts w:ascii="仿宋" w:eastAsia="仿宋" w:hAnsi="仿宋" w:hint="eastAsia"/>
          <w:sz w:val="32"/>
          <w:szCs w:val="32"/>
        </w:rPr>
        <w:t>指单位取得的除上述“财政拨款收入”、“上级补助收入”、“事业收入”、 “附属单位上缴收入”、“经营收入”等以外的各项收入，包括利息收入、捐赠收入等。</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七、上年结转：</w:t>
      </w:r>
      <w:r w:rsidRPr="00495772">
        <w:rPr>
          <w:rFonts w:ascii="仿宋" w:eastAsia="仿宋" w:hAnsi="仿宋" w:hint="eastAsia"/>
          <w:sz w:val="32"/>
          <w:szCs w:val="32"/>
        </w:rPr>
        <w:t>指以前年度尚未完成、结转到本年仍按原规定用途继续使用的资金。</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八、基本支出：</w:t>
      </w:r>
      <w:r w:rsidRPr="00495772">
        <w:rPr>
          <w:rFonts w:ascii="仿宋" w:eastAsia="仿宋" w:hAnsi="仿宋" w:hint="eastAsia"/>
          <w:sz w:val="32"/>
          <w:szCs w:val="32"/>
        </w:rPr>
        <w:t>指为保障其机构正常运转、完成日常工作任务而发生的人员支出和日常公用支出。</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九、项目支出：</w:t>
      </w:r>
      <w:r w:rsidRPr="00495772">
        <w:rPr>
          <w:rFonts w:ascii="仿宋" w:eastAsia="仿宋" w:hAnsi="仿宋" w:hint="eastAsia"/>
          <w:sz w:val="32"/>
          <w:szCs w:val="32"/>
        </w:rPr>
        <w:t>指在基本支出之外为完成特定的工作任务或事业发展目标所发生的支出。</w:t>
      </w:r>
    </w:p>
    <w:p w:rsidR="003040E1" w:rsidRDefault="003040E1" w:rsidP="003040E1">
      <w:pPr>
        <w:snapToGrid w:val="0"/>
        <w:spacing w:line="300" w:lineRule="auto"/>
        <w:rPr>
          <w:rFonts w:ascii="仿宋_GB2312" w:eastAsia="仿宋_GB2312"/>
          <w:sz w:val="32"/>
          <w:szCs w:val="32"/>
        </w:rPr>
      </w:pPr>
      <w:r>
        <w:rPr>
          <w:rFonts w:ascii="仿宋_GB2312" w:eastAsia="仿宋_GB2312" w:hint="eastAsia"/>
          <w:sz w:val="32"/>
          <w:szCs w:val="32"/>
        </w:rPr>
        <w:t xml:space="preserve">   </w:t>
      </w:r>
      <w:r w:rsidRPr="009C7D4F">
        <w:rPr>
          <w:rFonts w:ascii="黑体" w:eastAsia="黑体" w:hAnsi="黑体" w:hint="eastAsia"/>
          <w:sz w:val="32"/>
          <w:szCs w:val="32"/>
        </w:rPr>
        <w:t xml:space="preserve"> 十、经营支出：</w:t>
      </w:r>
      <w:r w:rsidRPr="00495772">
        <w:rPr>
          <w:rFonts w:ascii="仿宋" w:eastAsia="仿宋" w:hAnsi="仿宋" w:hint="eastAsia"/>
          <w:sz w:val="32"/>
          <w:szCs w:val="32"/>
        </w:rPr>
        <w:t>指事业单位在专业业务活动及其辅助活动之外开展非独立核算经营活动发生的支出。</w:t>
      </w:r>
    </w:p>
    <w:p w:rsidR="003040E1" w:rsidRPr="00495772" w:rsidRDefault="003040E1" w:rsidP="003040E1">
      <w:pPr>
        <w:snapToGrid w:val="0"/>
        <w:spacing w:line="300" w:lineRule="auto"/>
        <w:ind w:firstLine="600"/>
        <w:rPr>
          <w:rFonts w:ascii="仿宋" w:eastAsia="仿宋" w:hAnsi="仿宋"/>
          <w:sz w:val="32"/>
          <w:szCs w:val="32"/>
        </w:rPr>
      </w:pPr>
      <w:r w:rsidRPr="009C7D4F">
        <w:rPr>
          <w:rFonts w:ascii="黑体" w:eastAsia="黑体" w:hAnsi="黑体" w:hint="eastAsia"/>
          <w:sz w:val="32"/>
          <w:szCs w:val="32"/>
        </w:rPr>
        <w:t>十一、对附属单位补助支出</w:t>
      </w:r>
      <w:r>
        <w:rPr>
          <w:rFonts w:ascii="仿宋_GB2312" w:eastAsia="仿宋_GB2312" w:hAnsi="黑体" w:hint="eastAsia"/>
          <w:sz w:val="32"/>
          <w:szCs w:val="32"/>
        </w:rPr>
        <w:t>：</w:t>
      </w:r>
      <w:r w:rsidRPr="00495772">
        <w:rPr>
          <w:rFonts w:ascii="仿宋" w:eastAsia="仿宋" w:hAnsi="仿宋" w:hint="eastAsia"/>
          <w:sz w:val="32"/>
          <w:szCs w:val="32"/>
        </w:rPr>
        <w:t>指事业单位用财政补助收入之外的收入对附属单位补助发生的支出。</w:t>
      </w:r>
    </w:p>
    <w:p w:rsidR="003040E1" w:rsidRDefault="003040E1" w:rsidP="003040E1">
      <w:pPr>
        <w:snapToGrid w:val="0"/>
        <w:spacing w:line="300" w:lineRule="auto"/>
        <w:ind w:firstLine="600"/>
        <w:rPr>
          <w:rFonts w:ascii="仿宋_GB2312" w:eastAsia="仿宋_GB2312" w:hAnsi="黑体"/>
          <w:sz w:val="32"/>
          <w:szCs w:val="32"/>
        </w:rPr>
      </w:pPr>
      <w:r w:rsidRPr="009C7D4F">
        <w:rPr>
          <w:rFonts w:ascii="黑体" w:eastAsia="黑体" w:hAnsi="黑体" w:hint="eastAsia"/>
          <w:sz w:val="32"/>
          <w:szCs w:val="32"/>
        </w:rPr>
        <w:t>十二、其他支出：</w:t>
      </w:r>
      <w:r w:rsidRPr="00495772">
        <w:rPr>
          <w:rFonts w:ascii="仿宋" w:eastAsia="仿宋" w:hAnsi="仿宋" w:hint="eastAsia"/>
          <w:sz w:val="32"/>
          <w:szCs w:val="32"/>
        </w:rPr>
        <w:t>指除“基本支出”、“项目支出”、“经营支出”、“对附属单位补助支出”等以外的各项支出，包括利息支出、捐赠支出等。</w:t>
      </w:r>
    </w:p>
    <w:p w:rsidR="003040E1" w:rsidRDefault="003040E1" w:rsidP="003040E1">
      <w:pPr>
        <w:snapToGrid w:val="0"/>
        <w:spacing w:line="300" w:lineRule="auto"/>
        <w:ind w:firstLine="600"/>
        <w:rPr>
          <w:rFonts w:ascii="仿宋_GB2312" w:eastAsia="仿宋_GB2312"/>
          <w:sz w:val="32"/>
          <w:szCs w:val="32"/>
        </w:rPr>
      </w:pPr>
      <w:r w:rsidRPr="009C7D4F">
        <w:rPr>
          <w:rFonts w:ascii="黑体" w:eastAsia="黑体" w:hAnsi="黑体" w:hint="eastAsia"/>
          <w:sz w:val="32"/>
          <w:szCs w:val="32"/>
        </w:rPr>
        <w:t>十三、“三公”经费：</w:t>
      </w:r>
      <w:r w:rsidRPr="00495772">
        <w:rPr>
          <w:rFonts w:ascii="仿宋" w:eastAsia="仿宋" w:hAnsi="仿宋" w:hint="eastAsia"/>
          <w:sz w:val="32"/>
          <w:szCs w:val="32"/>
        </w:rPr>
        <w:t>指市级部门用财政拨款安排的因公出国（境）费、公务用车购置及运行费和公务接待费。其中，因公出国（境）费反映单位公务出国（境）的差旅费、国外城市间交通费、住宿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3040E1" w:rsidRDefault="003040E1" w:rsidP="003040E1">
      <w:pPr>
        <w:snapToGrid w:val="0"/>
        <w:spacing w:line="300" w:lineRule="auto"/>
        <w:ind w:firstLineChars="200" w:firstLine="640"/>
        <w:rPr>
          <w:rFonts w:ascii="仿宋_GB2312" w:eastAsia="仿宋_GB2312"/>
          <w:sz w:val="32"/>
          <w:szCs w:val="32"/>
        </w:rPr>
      </w:pPr>
      <w:r w:rsidRPr="00A9011B">
        <w:rPr>
          <w:rFonts w:ascii="黑体" w:eastAsia="黑体" w:hAnsi="黑体" w:hint="eastAsia"/>
          <w:sz w:val="32"/>
          <w:szCs w:val="32"/>
        </w:rPr>
        <w:t>十四、机关运行经费：</w:t>
      </w:r>
      <w:r w:rsidRPr="00495772">
        <w:rPr>
          <w:rFonts w:ascii="仿宋" w:eastAsia="仿宋" w:hAnsi="仿宋" w:hint="eastAsia"/>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五</w:t>
      </w:r>
      <w:r w:rsidRPr="00A14474">
        <w:rPr>
          <w:rFonts w:ascii="黑体" w:eastAsia="黑体" w:hAnsi="黑体" w:hint="eastAsia"/>
          <w:sz w:val="32"/>
          <w:szCs w:val="32"/>
        </w:rPr>
        <w:t>、公共安全支出（类）法院（款）行政运行（项）：</w:t>
      </w:r>
      <w:r w:rsidRPr="006A0526">
        <w:rPr>
          <w:rFonts w:ascii="仿宋" w:eastAsia="仿宋" w:hAnsi="仿宋" w:hint="eastAsia"/>
          <w:sz w:val="32"/>
          <w:szCs w:val="32"/>
        </w:rPr>
        <w:t>指法院（包括各专门法院，包括实行公务员管理的事业单位）的基本支出。</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六</w:t>
      </w:r>
      <w:r w:rsidRPr="00A14474">
        <w:rPr>
          <w:rFonts w:ascii="黑体" w:eastAsia="黑体" w:hAnsi="黑体" w:hint="eastAsia"/>
          <w:sz w:val="32"/>
          <w:szCs w:val="32"/>
        </w:rPr>
        <w:t>、公共安全支出（类）法院（款）机关服务（项）：</w:t>
      </w:r>
      <w:r w:rsidRPr="006A0526">
        <w:rPr>
          <w:rFonts w:ascii="仿宋" w:eastAsia="仿宋" w:hAnsi="仿宋" w:hint="eastAsia"/>
          <w:sz w:val="32"/>
          <w:szCs w:val="32"/>
        </w:rPr>
        <w:t>指法院（包括各专门法院，包括实行公务员管理的事业单位）提供后勤服务的各类后勤服务中心、医务室等附属事业单位的支出。</w:t>
      </w:r>
    </w:p>
    <w:p w:rsidR="003040E1" w:rsidRPr="006A0526" w:rsidRDefault="003040E1" w:rsidP="003040E1">
      <w:pPr>
        <w:spacing w:line="580" w:lineRule="exact"/>
        <w:ind w:firstLineChars="200" w:firstLine="640"/>
        <w:rPr>
          <w:rFonts w:ascii="仿宋" w:eastAsia="仿宋" w:hAnsi="仿宋"/>
          <w:sz w:val="32"/>
          <w:szCs w:val="32"/>
        </w:rPr>
      </w:pPr>
      <w:r w:rsidRPr="00A14474">
        <w:rPr>
          <w:rFonts w:ascii="仿宋_GB2312" w:eastAsia="仿宋_GB2312" w:hint="eastAsia"/>
          <w:sz w:val="32"/>
          <w:szCs w:val="32"/>
        </w:rPr>
        <w:t>十</w:t>
      </w:r>
      <w:r>
        <w:rPr>
          <w:rFonts w:ascii="仿宋_GB2312" w:eastAsia="仿宋_GB2312" w:hint="eastAsia"/>
          <w:sz w:val="32"/>
          <w:szCs w:val="32"/>
        </w:rPr>
        <w:t>七</w:t>
      </w:r>
      <w:r w:rsidRPr="00A14474">
        <w:rPr>
          <w:rFonts w:ascii="仿宋_GB2312" w:eastAsia="仿宋_GB2312" w:hint="eastAsia"/>
          <w:sz w:val="32"/>
          <w:szCs w:val="32"/>
        </w:rPr>
        <w:t>、</w:t>
      </w:r>
      <w:r w:rsidRPr="00A14474">
        <w:rPr>
          <w:rFonts w:ascii="黑体" w:eastAsia="黑体" w:hAnsi="黑体" w:hint="eastAsia"/>
          <w:sz w:val="32"/>
          <w:szCs w:val="32"/>
        </w:rPr>
        <w:t>公共安全支出（类）法院（款）</w:t>
      </w:r>
      <w:r>
        <w:rPr>
          <w:rFonts w:ascii="黑体" w:eastAsia="黑体" w:hAnsi="黑体" w:hint="eastAsia"/>
          <w:sz w:val="32"/>
          <w:szCs w:val="32"/>
        </w:rPr>
        <w:t>案件审判</w:t>
      </w:r>
      <w:r w:rsidRPr="00A14474">
        <w:rPr>
          <w:rFonts w:ascii="黑体" w:eastAsia="黑体" w:hAnsi="黑体" w:hint="eastAsia"/>
          <w:sz w:val="32"/>
          <w:szCs w:val="32"/>
        </w:rPr>
        <w:t>（项）：</w:t>
      </w:r>
      <w:r w:rsidRPr="006A0526">
        <w:rPr>
          <w:rFonts w:ascii="仿宋" w:eastAsia="仿宋" w:hAnsi="仿宋" w:hint="eastAsia"/>
          <w:sz w:val="32"/>
          <w:szCs w:val="32"/>
        </w:rPr>
        <w:t>反映人民法院对刑事、民事、行政、涉外等案件审判、执行活动和对各种非诉执行活动的支出。</w:t>
      </w:r>
    </w:p>
    <w:p w:rsidR="00C3141F" w:rsidRPr="00C419B1" w:rsidRDefault="003040E1" w:rsidP="00C419B1">
      <w:pPr>
        <w:snapToGrid w:val="0"/>
        <w:spacing w:line="300" w:lineRule="auto"/>
        <w:ind w:firstLine="600"/>
        <w:rPr>
          <w:rFonts w:ascii="仿宋_GB2312" w:eastAsia="仿宋_GB2312"/>
          <w:sz w:val="32"/>
          <w:szCs w:val="32"/>
        </w:rPr>
      </w:pPr>
      <w:r>
        <w:rPr>
          <w:rFonts w:ascii="仿宋_GB2312" w:eastAsia="仿宋_GB2312" w:hint="eastAsia"/>
          <w:b/>
          <w:sz w:val="32"/>
          <w:szCs w:val="32"/>
        </w:rPr>
        <w:t>十八、</w:t>
      </w:r>
      <w:r w:rsidRPr="00A14474">
        <w:rPr>
          <w:rFonts w:ascii="黑体" w:eastAsia="黑体" w:hAnsi="黑体" w:hint="eastAsia"/>
          <w:sz w:val="32"/>
          <w:szCs w:val="32"/>
        </w:rPr>
        <w:t>公共安全支出（类）法院（款）</w:t>
      </w:r>
      <w:r>
        <w:rPr>
          <w:rFonts w:ascii="黑体" w:eastAsia="黑体" w:hAnsi="黑体" w:hint="eastAsia"/>
          <w:sz w:val="32"/>
          <w:szCs w:val="32"/>
        </w:rPr>
        <w:t>其他法院支出</w:t>
      </w:r>
      <w:r w:rsidRPr="00A14474">
        <w:rPr>
          <w:rFonts w:ascii="黑体" w:eastAsia="黑体" w:hAnsi="黑体" w:hint="eastAsia"/>
          <w:sz w:val="32"/>
          <w:szCs w:val="32"/>
        </w:rPr>
        <w:t>（项）：</w:t>
      </w:r>
      <w:r w:rsidRPr="006A0526">
        <w:rPr>
          <w:rFonts w:ascii="仿宋" w:eastAsia="仿宋" w:hAnsi="仿宋" w:hint="eastAsia"/>
          <w:sz w:val="32"/>
          <w:szCs w:val="32"/>
        </w:rPr>
        <w:t>反映除上述项目以外其他用于法院方面的支出。</w:t>
      </w:r>
    </w:p>
    <w:sectPr w:rsidR="00C3141F" w:rsidRPr="00C419B1" w:rsidSect="007D749A">
      <w:footerReference w:type="even" r:id="rId8"/>
      <w:footerReference w:type="default" r:id="rId9"/>
      <w:pgSz w:w="11906" w:h="16838"/>
      <w:pgMar w:top="1191" w:right="849" w:bottom="1191"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0A1" w:rsidRDefault="008800A1" w:rsidP="002B332F">
      <w:r>
        <w:separator/>
      </w:r>
    </w:p>
  </w:endnote>
  <w:endnote w:type="continuationSeparator" w:id="1">
    <w:p w:rsidR="008800A1" w:rsidRDefault="008800A1" w:rsidP="002B3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文星简大标宋">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A1" w:rsidRDefault="00F37AB2"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8800A1">
      <w:rPr>
        <w:rStyle w:val="a5"/>
        <w:noProof/>
      </w:rPr>
      <w:t>23</w:t>
    </w:r>
    <w:r>
      <w:rPr>
        <w:rStyle w:val="a5"/>
      </w:rPr>
      <w:fldChar w:fldCharType="end"/>
    </w:r>
  </w:p>
  <w:p w:rsidR="008800A1" w:rsidRDefault="008800A1" w:rsidP="006E6C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A1" w:rsidRDefault="00F37AB2"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0654F5">
      <w:rPr>
        <w:rStyle w:val="a5"/>
        <w:noProof/>
      </w:rPr>
      <w:t>1</w:t>
    </w:r>
    <w:r>
      <w:rPr>
        <w:rStyle w:val="a5"/>
      </w:rPr>
      <w:fldChar w:fldCharType="end"/>
    </w:r>
  </w:p>
  <w:p w:rsidR="008800A1" w:rsidRDefault="008800A1" w:rsidP="006E6C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0A1" w:rsidRDefault="008800A1" w:rsidP="002B332F">
      <w:r>
        <w:separator/>
      </w:r>
    </w:p>
  </w:footnote>
  <w:footnote w:type="continuationSeparator" w:id="1">
    <w:p w:rsidR="008800A1" w:rsidRDefault="008800A1" w:rsidP="002B3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4671"/>
    <w:multiLevelType w:val="hybridMultilevel"/>
    <w:tmpl w:val="628C308E"/>
    <w:lvl w:ilvl="0" w:tplc="671C18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0BB"/>
    <w:rsid w:val="00004B99"/>
    <w:rsid w:val="00045422"/>
    <w:rsid w:val="00054AF3"/>
    <w:rsid w:val="00054C49"/>
    <w:rsid w:val="000654F5"/>
    <w:rsid w:val="000748F1"/>
    <w:rsid w:val="0008763D"/>
    <w:rsid w:val="000959FC"/>
    <w:rsid w:val="000975A2"/>
    <w:rsid w:val="000B5169"/>
    <w:rsid w:val="000C6A7A"/>
    <w:rsid w:val="000D686F"/>
    <w:rsid w:val="00102567"/>
    <w:rsid w:val="00133E3F"/>
    <w:rsid w:val="00170F01"/>
    <w:rsid w:val="00182729"/>
    <w:rsid w:val="00196FFC"/>
    <w:rsid w:val="001A0D35"/>
    <w:rsid w:val="001B6C15"/>
    <w:rsid w:val="001C1919"/>
    <w:rsid w:val="001C4E4A"/>
    <w:rsid w:val="001E1ED3"/>
    <w:rsid w:val="002016DD"/>
    <w:rsid w:val="00205ABD"/>
    <w:rsid w:val="00207F79"/>
    <w:rsid w:val="00226C01"/>
    <w:rsid w:val="00240F57"/>
    <w:rsid w:val="00260630"/>
    <w:rsid w:val="00271FAA"/>
    <w:rsid w:val="00276EB5"/>
    <w:rsid w:val="00281DB9"/>
    <w:rsid w:val="002A768C"/>
    <w:rsid w:val="002B332F"/>
    <w:rsid w:val="002C05DC"/>
    <w:rsid w:val="002C2228"/>
    <w:rsid w:val="002D2146"/>
    <w:rsid w:val="002E6384"/>
    <w:rsid w:val="002E6BC8"/>
    <w:rsid w:val="003040E1"/>
    <w:rsid w:val="00314F41"/>
    <w:rsid w:val="00316859"/>
    <w:rsid w:val="00332C13"/>
    <w:rsid w:val="00334F36"/>
    <w:rsid w:val="00353C90"/>
    <w:rsid w:val="003678D3"/>
    <w:rsid w:val="00384AE2"/>
    <w:rsid w:val="00391BB1"/>
    <w:rsid w:val="003A2D4F"/>
    <w:rsid w:val="003B3EA2"/>
    <w:rsid w:val="003D0C7B"/>
    <w:rsid w:val="003E08F6"/>
    <w:rsid w:val="003E14E1"/>
    <w:rsid w:val="00446D96"/>
    <w:rsid w:val="004B0E06"/>
    <w:rsid w:val="004D28C2"/>
    <w:rsid w:val="004D60F6"/>
    <w:rsid w:val="00594405"/>
    <w:rsid w:val="005A32BF"/>
    <w:rsid w:val="005A413F"/>
    <w:rsid w:val="005A6B87"/>
    <w:rsid w:val="005B59F6"/>
    <w:rsid w:val="005C5F18"/>
    <w:rsid w:val="005D2744"/>
    <w:rsid w:val="006155DB"/>
    <w:rsid w:val="00636285"/>
    <w:rsid w:val="006377FA"/>
    <w:rsid w:val="00644C61"/>
    <w:rsid w:val="00650E3D"/>
    <w:rsid w:val="00673F07"/>
    <w:rsid w:val="00681847"/>
    <w:rsid w:val="006C097D"/>
    <w:rsid w:val="006C704F"/>
    <w:rsid w:val="006E6C2B"/>
    <w:rsid w:val="006F3EA3"/>
    <w:rsid w:val="007177AF"/>
    <w:rsid w:val="00731CE5"/>
    <w:rsid w:val="007371D9"/>
    <w:rsid w:val="00741E02"/>
    <w:rsid w:val="007864AC"/>
    <w:rsid w:val="007869CC"/>
    <w:rsid w:val="007873E2"/>
    <w:rsid w:val="007B3164"/>
    <w:rsid w:val="007D749A"/>
    <w:rsid w:val="007E3BCB"/>
    <w:rsid w:val="007E5605"/>
    <w:rsid w:val="0081151C"/>
    <w:rsid w:val="00816B3B"/>
    <w:rsid w:val="00833A23"/>
    <w:rsid w:val="00842E7A"/>
    <w:rsid w:val="00857AB6"/>
    <w:rsid w:val="008675CE"/>
    <w:rsid w:val="008800A1"/>
    <w:rsid w:val="0089731F"/>
    <w:rsid w:val="008A5342"/>
    <w:rsid w:val="008A7C11"/>
    <w:rsid w:val="008B1EC1"/>
    <w:rsid w:val="008C2ECC"/>
    <w:rsid w:val="008D180E"/>
    <w:rsid w:val="008D7D4A"/>
    <w:rsid w:val="008E5596"/>
    <w:rsid w:val="008E6C85"/>
    <w:rsid w:val="008F134B"/>
    <w:rsid w:val="009016DE"/>
    <w:rsid w:val="00926AFD"/>
    <w:rsid w:val="00940D0E"/>
    <w:rsid w:val="00941BCF"/>
    <w:rsid w:val="00950C04"/>
    <w:rsid w:val="00962A4E"/>
    <w:rsid w:val="00976D7E"/>
    <w:rsid w:val="009930C5"/>
    <w:rsid w:val="0099317B"/>
    <w:rsid w:val="009932E6"/>
    <w:rsid w:val="009B5893"/>
    <w:rsid w:val="009D62D7"/>
    <w:rsid w:val="009F711B"/>
    <w:rsid w:val="00A0699C"/>
    <w:rsid w:val="00A23523"/>
    <w:rsid w:val="00A30374"/>
    <w:rsid w:val="00A43A04"/>
    <w:rsid w:val="00A50F1D"/>
    <w:rsid w:val="00A85536"/>
    <w:rsid w:val="00A960BB"/>
    <w:rsid w:val="00AC650E"/>
    <w:rsid w:val="00B116AA"/>
    <w:rsid w:val="00B26C54"/>
    <w:rsid w:val="00B50357"/>
    <w:rsid w:val="00B504B5"/>
    <w:rsid w:val="00B541EF"/>
    <w:rsid w:val="00B7560F"/>
    <w:rsid w:val="00B75691"/>
    <w:rsid w:val="00B9547F"/>
    <w:rsid w:val="00BA0EEB"/>
    <w:rsid w:val="00BE0996"/>
    <w:rsid w:val="00BE0C0E"/>
    <w:rsid w:val="00BE4FE6"/>
    <w:rsid w:val="00C3141F"/>
    <w:rsid w:val="00C419B1"/>
    <w:rsid w:val="00C673D7"/>
    <w:rsid w:val="00C71AAA"/>
    <w:rsid w:val="00C96F69"/>
    <w:rsid w:val="00CB1B18"/>
    <w:rsid w:val="00CD011A"/>
    <w:rsid w:val="00CD46F2"/>
    <w:rsid w:val="00CD79CE"/>
    <w:rsid w:val="00CF318C"/>
    <w:rsid w:val="00D06D59"/>
    <w:rsid w:val="00D1180C"/>
    <w:rsid w:val="00D266F8"/>
    <w:rsid w:val="00D63D13"/>
    <w:rsid w:val="00D92556"/>
    <w:rsid w:val="00D95E31"/>
    <w:rsid w:val="00DA0F11"/>
    <w:rsid w:val="00DA55B7"/>
    <w:rsid w:val="00DC6FC4"/>
    <w:rsid w:val="00DD7640"/>
    <w:rsid w:val="00DE3E67"/>
    <w:rsid w:val="00DF2495"/>
    <w:rsid w:val="00E0560F"/>
    <w:rsid w:val="00E07E1E"/>
    <w:rsid w:val="00E129DE"/>
    <w:rsid w:val="00E152D1"/>
    <w:rsid w:val="00E2721F"/>
    <w:rsid w:val="00E272A4"/>
    <w:rsid w:val="00E273C9"/>
    <w:rsid w:val="00E66FA6"/>
    <w:rsid w:val="00EB68A6"/>
    <w:rsid w:val="00EC2C26"/>
    <w:rsid w:val="00EC2E9F"/>
    <w:rsid w:val="00EE5459"/>
    <w:rsid w:val="00F02901"/>
    <w:rsid w:val="00F134BE"/>
    <w:rsid w:val="00F1643C"/>
    <w:rsid w:val="00F20DCF"/>
    <w:rsid w:val="00F21613"/>
    <w:rsid w:val="00F271DC"/>
    <w:rsid w:val="00F27978"/>
    <w:rsid w:val="00F3278F"/>
    <w:rsid w:val="00F37AB2"/>
    <w:rsid w:val="00F66669"/>
    <w:rsid w:val="00F70176"/>
    <w:rsid w:val="00F80830"/>
    <w:rsid w:val="00F810CA"/>
    <w:rsid w:val="00F87B84"/>
    <w:rsid w:val="00FA6EE9"/>
    <w:rsid w:val="00FB2D84"/>
    <w:rsid w:val="00FB7277"/>
    <w:rsid w:val="00FB786F"/>
    <w:rsid w:val="00FD6355"/>
    <w:rsid w:val="00FF2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960BB"/>
    <w:pPr>
      <w:widowControl/>
      <w:spacing w:after="160" w:line="240" w:lineRule="exact"/>
      <w:jc w:val="left"/>
    </w:pPr>
    <w:rPr>
      <w:rFonts w:ascii="Verdana" w:eastAsia="仿宋_GB2312" w:hAnsi="Verdana"/>
      <w:kern w:val="0"/>
      <w:sz w:val="20"/>
      <w:szCs w:val="20"/>
      <w:lang w:eastAsia="en-US"/>
    </w:rPr>
  </w:style>
  <w:style w:type="paragraph" w:styleId="a3">
    <w:name w:val="header"/>
    <w:basedOn w:val="a"/>
    <w:link w:val="Char"/>
    <w:rsid w:val="002B33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B332F"/>
    <w:rPr>
      <w:kern w:val="2"/>
      <w:sz w:val="18"/>
      <w:szCs w:val="18"/>
    </w:rPr>
  </w:style>
  <w:style w:type="paragraph" w:styleId="a4">
    <w:name w:val="footer"/>
    <w:basedOn w:val="a"/>
    <w:link w:val="Char0"/>
    <w:rsid w:val="002B332F"/>
    <w:pPr>
      <w:tabs>
        <w:tab w:val="center" w:pos="4153"/>
        <w:tab w:val="right" w:pos="8306"/>
      </w:tabs>
      <w:snapToGrid w:val="0"/>
      <w:jc w:val="left"/>
    </w:pPr>
    <w:rPr>
      <w:sz w:val="18"/>
      <w:szCs w:val="18"/>
    </w:rPr>
  </w:style>
  <w:style w:type="character" w:customStyle="1" w:styleId="Char0">
    <w:name w:val="页脚 Char"/>
    <w:link w:val="a4"/>
    <w:rsid w:val="002B332F"/>
    <w:rPr>
      <w:kern w:val="2"/>
      <w:sz w:val="18"/>
      <w:szCs w:val="18"/>
    </w:rPr>
  </w:style>
  <w:style w:type="character" w:styleId="a5">
    <w:name w:val="page number"/>
    <w:basedOn w:val="a0"/>
    <w:rsid w:val="006E6C2B"/>
  </w:style>
  <w:style w:type="paragraph" w:styleId="a6">
    <w:name w:val="Normal (Web)"/>
    <w:basedOn w:val="a"/>
    <w:uiPriority w:val="99"/>
    <w:unhideWhenUsed/>
    <w:rsid w:val="003040E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BD8E-7675-4FA7-9F89-C63C0DD7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2747</Words>
  <Characters>264</Characters>
  <Application>Microsoft Office Word</Application>
  <DocSecurity>0</DocSecurity>
  <Lines>2</Lines>
  <Paragraphs>6</Paragraphs>
  <ScaleCrop>false</ScaleCrop>
  <Company>Microsoft</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关于做好2017年市级部门</dc:title>
  <dc:creator>hp</dc:creator>
  <cp:lastModifiedBy>lenovo</cp:lastModifiedBy>
  <cp:revision>10</cp:revision>
  <cp:lastPrinted>2021-02-09T04:59:00Z</cp:lastPrinted>
  <dcterms:created xsi:type="dcterms:W3CDTF">2021-02-09T03:51:00Z</dcterms:created>
  <dcterms:modified xsi:type="dcterms:W3CDTF">2021-02-09T05:31:00Z</dcterms:modified>
</cp:coreProperties>
</file>